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8519" w14:textId="77777777" w:rsidR="00B42693" w:rsidRDefault="00B42693" w:rsidP="00B42693">
      <w:pPr>
        <w:pStyle w:val="Title"/>
        <w:jc w:val="right"/>
      </w:pPr>
    </w:p>
    <w:p w14:paraId="24FF10BC" w14:textId="77777777" w:rsidR="00B42693" w:rsidRDefault="00B42693" w:rsidP="00B42693">
      <w:pPr>
        <w:pStyle w:val="Title"/>
        <w:jc w:val="right"/>
      </w:pPr>
    </w:p>
    <w:p w14:paraId="6831D17D" w14:textId="77777777" w:rsidR="00B42693" w:rsidRDefault="00B42693" w:rsidP="00B42693">
      <w:pPr>
        <w:pStyle w:val="Title"/>
        <w:jc w:val="right"/>
      </w:pPr>
    </w:p>
    <w:p w14:paraId="72FBB50E" w14:textId="220CE9EE" w:rsidR="00B42693" w:rsidRDefault="00B42693" w:rsidP="00B42693">
      <w:pPr>
        <w:pStyle w:val="Title"/>
        <w:jc w:val="right"/>
      </w:pPr>
      <w:r>
        <w:t>INDUCTION MATERIAL</w:t>
      </w:r>
    </w:p>
    <w:p w14:paraId="647702C9" w14:textId="48C5F979" w:rsidR="00B42693" w:rsidRPr="00B42693" w:rsidRDefault="00B42693" w:rsidP="00B42693">
      <w:pPr>
        <w:pStyle w:val="Subtitle"/>
        <w:jc w:val="right"/>
      </w:pPr>
      <w:r>
        <w:t>Diocese of Waikato &amp; Taranaki</w:t>
      </w:r>
    </w:p>
    <w:p w14:paraId="2BD5D817" w14:textId="77777777" w:rsidR="00B42693" w:rsidRDefault="00B42693">
      <w:r>
        <w:rPr>
          <w:noProof/>
          <w:lang w:eastAsia="en-NZ"/>
        </w:rPr>
        <w:drawing>
          <wp:inline distT="0" distB="0" distL="0" distR="0" wp14:anchorId="620A50A9" wp14:editId="40C5531D">
            <wp:extent cx="5731510" cy="40373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WT_vision_three_panels.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4037330"/>
                    </a:xfrm>
                    <a:prstGeom prst="rect">
                      <a:avLst/>
                    </a:prstGeom>
                  </pic:spPr>
                </pic:pic>
              </a:graphicData>
            </a:graphic>
          </wp:inline>
        </w:drawing>
      </w:r>
    </w:p>
    <w:p w14:paraId="4ABB50F8" w14:textId="1E455A31" w:rsidR="00B42693" w:rsidRPr="00B42693" w:rsidRDefault="00B42693" w:rsidP="00B42693">
      <w:pPr>
        <w:jc w:val="right"/>
        <w:rPr>
          <w:i/>
        </w:rPr>
      </w:pPr>
      <w:r>
        <w:rPr>
          <w:i/>
        </w:rPr>
        <w:t>Version 1, March 2021</w:t>
      </w:r>
    </w:p>
    <w:p w14:paraId="0F1E264B" w14:textId="77777777" w:rsidR="00B42693" w:rsidRDefault="00B42693"/>
    <w:p w14:paraId="12AFC9D0" w14:textId="77777777" w:rsidR="00B42693" w:rsidRDefault="00B42693"/>
    <w:p w14:paraId="7CDDFDBC" w14:textId="77777777" w:rsidR="00B42693" w:rsidRDefault="00B42693"/>
    <w:p w14:paraId="6F9FAD06" w14:textId="45CFAA0B" w:rsidR="00B42693" w:rsidRDefault="00B42693">
      <w:r>
        <w:t xml:space="preserve"> </w:t>
      </w:r>
      <w:r>
        <w:br w:type="page"/>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5161"/>
      </w:tblGrid>
      <w:tr w:rsidR="00D6472E" w14:paraId="2BCB211F" w14:textId="77777777" w:rsidTr="7A29A0C8">
        <w:tc>
          <w:tcPr>
            <w:tcW w:w="3855" w:type="dxa"/>
          </w:tcPr>
          <w:p w14:paraId="672A6659" w14:textId="6D1252B4" w:rsidR="00D6472E" w:rsidRDefault="00D6472E" w:rsidP="00247D63">
            <w:r>
              <w:rPr>
                <w:noProof/>
                <w:lang w:eastAsia="en-NZ"/>
              </w:rPr>
              <w:lastRenderedPageBreak/>
              <w:drawing>
                <wp:inline distT="0" distB="0" distL="0" distR="0" wp14:anchorId="6B13BE83" wp14:editId="71DAC6E4">
                  <wp:extent cx="2242868" cy="1077021"/>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242868" cy="1077021"/>
                          </a:xfrm>
                          <a:prstGeom prst="rect">
                            <a:avLst/>
                          </a:prstGeom>
                        </pic:spPr>
                      </pic:pic>
                    </a:graphicData>
                  </a:graphic>
                </wp:inline>
              </w:drawing>
            </w:r>
          </w:p>
        </w:tc>
        <w:tc>
          <w:tcPr>
            <w:tcW w:w="5161" w:type="dxa"/>
          </w:tcPr>
          <w:p w14:paraId="601E69D5" w14:textId="77777777" w:rsidR="00D6472E" w:rsidRDefault="00D6472E" w:rsidP="00247D63">
            <w:pPr>
              <w:pStyle w:val="Title"/>
              <w:jc w:val="right"/>
            </w:pPr>
            <w:r>
              <w:t>Induction Material</w:t>
            </w:r>
          </w:p>
          <w:p w14:paraId="551C15D3" w14:textId="77777777" w:rsidR="00D6472E" w:rsidRDefault="00D6472E" w:rsidP="00247D63">
            <w:pPr>
              <w:jc w:val="right"/>
            </w:pPr>
            <w:r>
              <w:t xml:space="preserve">An Introduction to the Diocese of </w:t>
            </w:r>
            <w:r>
              <w:br/>
              <w:t>Waikato and Taranaki</w:t>
            </w:r>
          </w:p>
          <w:p w14:paraId="09E17F5F" w14:textId="77777777" w:rsidR="00D6472E" w:rsidRPr="00D6472E" w:rsidRDefault="00D6472E" w:rsidP="00247D63">
            <w:pPr>
              <w:jc w:val="right"/>
              <w:rPr>
                <w:i/>
              </w:rPr>
            </w:pPr>
            <w:r>
              <w:rPr>
                <w:i/>
              </w:rPr>
              <w:t>Version 1</w:t>
            </w:r>
          </w:p>
        </w:tc>
      </w:tr>
    </w:tbl>
    <w:p w14:paraId="0A37501D" w14:textId="77777777" w:rsidR="00F53958" w:rsidRDefault="00F53958"/>
    <w:p w14:paraId="33DF24BC" w14:textId="77777777" w:rsidR="00D6472E" w:rsidRDefault="00D6472E" w:rsidP="00D6472E">
      <w:pPr>
        <w:pStyle w:val="Title"/>
        <w:jc w:val="center"/>
        <w:rPr>
          <w:sz w:val="52"/>
        </w:rPr>
      </w:pPr>
      <w:r>
        <w:rPr>
          <w:sz w:val="52"/>
        </w:rPr>
        <w:t>“</w:t>
      </w:r>
      <w:r w:rsidRPr="00D6472E">
        <w:rPr>
          <w:sz w:val="52"/>
        </w:rPr>
        <w:t>A Family in God who are followers of Christ</w:t>
      </w:r>
      <w:r>
        <w:rPr>
          <w:sz w:val="52"/>
        </w:rPr>
        <w:t>”</w:t>
      </w:r>
    </w:p>
    <w:sdt>
      <w:sdtPr>
        <w:rPr>
          <w:rFonts w:asciiTheme="minorHAnsi" w:eastAsiaTheme="minorHAnsi" w:hAnsiTheme="minorHAnsi" w:cstheme="minorBidi"/>
          <w:color w:val="auto"/>
          <w:sz w:val="22"/>
          <w:szCs w:val="22"/>
          <w:lang w:val="en-NZ"/>
        </w:rPr>
        <w:id w:val="-766313987"/>
        <w:docPartObj>
          <w:docPartGallery w:val="Table of Contents"/>
          <w:docPartUnique/>
        </w:docPartObj>
      </w:sdtPr>
      <w:sdtEndPr>
        <w:rPr>
          <w:b/>
          <w:bCs/>
          <w:noProof/>
        </w:rPr>
      </w:sdtEndPr>
      <w:sdtContent>
        <w:p w14:paraId="406425CA" w14:textId="77777777" w:rsidR="00D6472E" w:rsidRDefault="00D6472E">
          <w:pPr>
            <w:pStyle w:val="TOCHeading"/>
          </w:pPr>
          <w:r>
            <w:t>Contents</w:t>
          </w:r>
        </w:p>
        <w:p w14:paraId="09A091A8" w14:textId="18630833" w:rsidR="000F0CE2" w:rsidRDefault="00D6472E">
          <w:pPr>
            <w:pStyle w:val="TOC1"/>
            <w:tabs>
              <w:tab w:val="right" w:leader="dot" w:pos="9016"/>
            </w:tabs>
            <w:rPr>
              <w:rFonts w:eastAsiaTheme="minorEastAsia"/>
              <w:noProof/>
              <w:lang w:eastAsia="en-NZ"/>
            </w:rPr>
          </w:pPr>
          <w:r>
            <w:rPr>
              <w:b/>
              <w:bCs/>
              <w:noProof/>
            </w:rPr>
          </w:r>
          <w:r>
            <w:rPr>
              <w:b/>
              <w:bCs/>
              <w:noProof/>
            </w:rPr>
            <w:instrText xml:space="preserve"/>
          </w:r>
          <w:r>
            <w:rPr>
              <w:b/>
              <w:bCs/>
              <w:noProof/>
            </w:rPr>
          </w:r>
          <w:hyperlink w:anchor="_Toc66886241" w:history="1">
            <w:r w:rsidR="000F0CE2" w:rsidRPr="0015793C">
              <w:rPr>
                <w:rStyle w:val="Hyperlink"/>
                <w:noProof/>
              </w:rPr>
              <w:t>Geography</w:t>
            </w:r>
            <w:r w:rsidR="000F0CE2">
              <w:rPr>
                <w:noProof/>
                <w:webHidden/>
              </w:rPr>
              <w:tab/>
            </w:r>
            <w:r w:rsidR="000F0CE2">
              <w:rPr>
                <w:noProof/>
                <w:webHidden/>
              </w:rPr>
              <w:fldChar w:fldCharType="begin"/>
            </w:r>
            <w:r w:rsidR="000F0CE2">
              <w:rPr>
                <w:noProof/>
                <w:webHidden/>
              </w:rPr>
              <w:instrText xml:space="preserve"> PAGEREF _Toc66886241 \h </w:instrText>
            </w:r>
            <w:r w:rsidR="000F0CE2">
              <w:rPr>
                <w:noProof/>
                <w:webHidden/>
              </w:rPr>
            </w:r>
            <w:r w:rsidR="000F0CE2">
              <w:rPr>
                <w:noProof/>
                <w:webHidden/>
              </w:rPr>
              <w:fldChar w:fldCharType="separate"/>
            </w:r>
            <w:r w:rsidR="000F0CE2">
              <w:rPr>
                <w:noProof/>
                <w:webHidden/>
              </w:rPr>
              <w:t>1</w:t>
            </w:r>
            <w:r w:rsidR="000F0CE2">
              <w:rPr>
                <w:noProof/>
                <w:webHidden/>
              </w:rPr>
              <w:fldChar w:fldCharType="end"/>
            </w:r>
          </w:hyperlink>
        </w:p>
        <w:p w14:paraId="70008A6F" w14:textId="71B007B4" w:rsidR="000F0CE2" w:rsidRDefault="000F0CE2">
          <w:pPr>
            <w:pStyle w:val="TOC2"/>
            <w:tabs>
              <w:tab w:val="right" w:leader="dot" w:pos="9016"/>
            </w:tabs>
            <w:rPr>
              <w:rFonts w:eastAsiaTheme="minorEastAsia"/>
              <w:noProof/>
              <w:lang w:eastAsia="en-NZ"/>
            </w:rPr>
          </w:pPr>
          <w:hyperlink w:anchor="_Toc66886242" w:history="1">
            <w:r w:rsidRPr="0015793C">
              <w:rPr>
                <w:rStyle w:val="Hyperlink"/>
                <w:noProof/>
              </w:rPr>
              <w:t>Archdeaconries and Ministry Units</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5FCBAB33" w14:textId="3BCF62FE" w:rsidR="000F0CE2" w:rsidRDefault="000F0CE2">
          <w:pPr>
            <w:pStyle w:val="TOC3"/>
            <w:tabs>
              <w:tab w:val="right" w:leader="dot" w:pos="9016"/>
            </w:tabs>
            <w:rPr>
              <w:rFonts w:eastAsiaTheme="minorEastAsia"/>
              <w:noProof/>
              <w:lang w:eastAsia="en-NZ"/>
            </w:rPr>
          </w:pPr>
          <w:hyperlink w:anchor="_Toc66886243" w:history="1">
            <w:r w:rsidRPr="0015793C">
              <w:rPr>
                <w:rStyle w:val="Hyperlink"/>
                <w:noProof/>
              </w:rPr>
              <w:t>Parininihi Archdeaconry</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2373AC81" w14:textId="05757EE5" w:rsidR="000F0CE2" w:rsidRDefault="000F0CE2">
          <w:pPr>
            <w:pStyle w:val="TOC3"/>
            <w:tabs>
              <w:tab w:val="right" w:leader="dot" w:pos="9016"/>
            </w:tabs>
            <w:rPr>
              <w:rFonts w:eastAsiaTheme="minorEastAsia"/>
              <w:noProof/>
              <w:lang w:eastAsia="en-NZ"/>
            </w:rPr>
          </w:pPr>
          <w:hyperlink w:anchor="_Toc66886244" w:history="1">
            <w:r w:rsidRPr="0015793C">
              <w:rPr>
                <w:rStyle w:val="Hyperlink"/>
                <w:noProof/>
              </w:rPr>
              <w:t>Piako Archdeaconry</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27AD96B3" w14:textId="2EA8FAE2" w:rsidR="000F0CE2" w:rsidRDefault="000F0CE2">
          <w:pPr>
            <w:pStyle w:val="TOC3"/>
            <w:tabs>
              <w:tab w:val="right" w:leader="dot" w:pos="9016"/>
            </w:tabs>
            <w:rPr>
              <w:rFonts w:eastAsiaTheme="minorEastAsia"/>
              <w:noProof/>
              <w:lang w:eastAsia="en-NZ"/>
            </w:rPr>
          </w:pPr>
          <w:hyperlink w:anchor="_Toc66886245" w:history="1">
            <w:r w:rsidRPr="0015793C">
              <w:rPr>
                <w:rStyle w:val="Hyperlink"/>
                <w:noProof/>
              </w:rPr>
              <w:t>Maungatautari Archdeaconry</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497B0F98" w14:textId="2317EAF0" w:rsidR="000F0CE2" w:rsidRDefault="000F0CE2">
          <w:pPr>
            <w:pStyle w:val="TOC3"/>
            <w:tabs>
              <w:tab w:val="right" w:leader="dot" w:pos="9016"/>
            </w:tabs>
            <w:rPr>
              <w:rFonts w:eastAsiaTheme="minorEastAsia"/>
              <w:noProof/>
              <w:lang w:eastAsia="en-NZ"/>
            </w:rPr>
          </w:pPr>
          <w:hyperlink w:anchor="_Toc66886246" w:history="1">
            <w:r w:rsidRPr="0015793C">
              <w:rPr>
                <w:rStyle w:val="Hyperlink"/>
                <w:noProof/>
              </w:rPr>
              <w:t>Waikato Archdeaconry</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11120766" w14:textId="3CAEA0C1" w:rsidR="000F0CE2" w:rsidRDefault="000F0CE2">
          <w:pPr>
            <w:pStyle w:val="TOC3"/>
            <w:tabs>
              <w:tab w:val="right" w:leader="dot" w:pos="9016"/>
            </w:tabs>
            <w:rPr>
              <w:rFonts w:eastAsiaTheme="minorEastAsia"/>
              <w:noProof/>
              <w:lang w:eastAsia="en-NZ"/>
            </w:rPr>
          </w:pPr>
          <w:hyperlink w:anchor="_Toc66886247" w:history="1">
            <w:r w:rsidRPr="0015793C">
              <w:rPr>
                <w:rStyle w:val="Hyperlink"/>
                <w:noProof/>
              </w:rPr>
              <w:t>Waitomo Archdeaconry</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7BB28AF9" w14:textId="2C56B48A" w:rsidR="000F0CE2" w:rsidRDefault="000F0CE2">
          <w:pPr>
            <w:pStyle w:val="TOC3"/>
            <w:tabs>
              <w:tab w:val="right" w:leader="dot" w:pos="9016"/>
            </w:tabs>
            <w:rPr>
              <w:rFonts w:eastAsiaTheme="minorEastAsia"/>
              <w:noProof/>
              <w:lang w:eastAsia="en-NZ"/>
            </w:rPr>
          </w:pPr>
          <w:hyperlink w:anchor="_Toc66886248" w:history="1">
            <w:r w:rsidRPr="0015793C">
              <w:rPr>
                <w:rStyle w:val="Hyperlink"/>
                <w:noProof/>
              </w:rPr>
              <w:t>Waitotara Archdeaconry</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0B8A7822" w14:textId="490D9868" w:rsidR="000F0CE2" w:rsidRDefault="000F0CE2">
          <w:pPr>
            <w:pStyle w:val="TOC1"/>
            <w:tabs>
              <w:tab w:val="right" w:leader="dot" w:pos="9016"/>
            </w:tabs>
            <w:rPr>
              <w:rFonts w:eastAsiaTheme="minorEastAsia"/>
              <w:noProof/>
              <w:lang w:eastAsia="en-NZ"/>
            </w:rPr>
          </w:pPr>
          <w:hyperlink w:anchor="_Toc66886249" w:history="1">
            <w:r w:rsidRPr="0015793C">
              <w:rPr>
                <w:rStyle w:val="Hyperlink"/>
                <w:noProof/>
              </w:rPr>
              <w:t>Diocesan Vision</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14:paraId="5A2F65A0" w14:textId="414F00E7" w:rsidR="000F0CE2" w:rsidRDefault="000F0CE2">
          <w:pPr>
            <w:pStyle w:val="TOC1"/>
            <w:tabs>
              <w:tab w:val="right" w:leader="dot" w:pos="9016"/>
            </w:tabs>
            <w:rPr>
              <w:rFonts w:eastAsiaTheme="minorEastAsia"/>
              <w:noProof/>
              <w:lang w:eastAsia="en-NZ"/>
            </w:rPr>
          </w:pPr>
          <w:hyperlink w:anchor="_Toc66886250" w:history="1">
            <w:r w:rsidRPr="0015793C">
              <w:rPr>
                <w:rStyle w:val="Hyperlink"/>
                <w:noProof/>
              </w:rPr>
              <w:t>Diocesan Leadership</w:t>
            </w:r>
            <w:r>
              <w:rPr>
                <w:noProof/>
                <w:webHidden/>
              </w:rPr>
              <w:tab/>
            </w:r>
            <w:r>
              <w:rPr>
                <w:noProof/>
                <w:webHidden/>
              </w:rPr>
            </w:r>
            <w:r>
              <w:rPr>
                <w:noProof/>
                <w:webHidden/>
              </w:rPr>
              <w:instrText xml:space="preserve"/>
            </w:r>
            <w:r>
              <w:rPr>
                <w:noProof/>
                <w:webHidden/>
              </w:rPr>
            </w:r>
            <w:r>
              <w:rPr>
                <w:noProof/>
                <w:webHidden/>
              </w:rPr>
            </w:r>
            <w:r>
              <w:rPr>
                <w:noProof/>
                <w:webHidden/>
              </w:rPr>
              <w:t>4</w:t>
            </w:r>
            <w:r>
              <w:rPr>
                <w:noProof/>
                <w:webHidden/>
              </w:rPr>
            </w:r>
          </w:hyperlink>
        </w:p>
        <w:p w14:paraId="675A8A95" w14:textId="7A25A335" w:rsidR="000F0CE2" w:rsidRDefault="000F0CE2">
          <w:pPr>
            <w:pStyle w:val="TOC1"/>
            <w:tabs>
              <w:tab w:val="right" w:leader="dot" w:pos="9016"/>
            </w:tabs>
            <w:rPr>
              <w:rFonts w:eastAsiaTheme="minorEastAsia"/>
              <w:noProof/>
              <w:lang w:eastAsia="en-NZ"/>
            </w:rPr>
          </w:pPr>
          <w:hyperlink w:anchor="_Toc66886251" w:history="1">
            <w:r w:rsidRPr="0015793C">
              <w:rPr>
                <w:rStyle w:val="Hyperlink"/>
                <w:noProof/>
              </w:rPr>
              <w:t>Communication</w:t>
            </w:r>
            <w:r>
              <w:rPr>
                <w:noProof/>
                <w:webHidden/>
              </w:rPr>
              <w:tab/>
            </w:r>
            <w:r>
              <w:rPr>
                <w:noProof/>
                <w:webHidden/>
              </w:rPr>
            </w:r>
            <w:r>
              <w:rPr>
                <w:noProof/>
                <w:webHidden/>
              </w:rPr>
              <w:instrText xml:space="preserve"/>
            </w:r>
            <w:r>
              <w:rPr>
                <w:noProof/>
                <w:webHidden/>
              </w:rPr>
            </w:r>
            <w:r>
              <w:rPr>
                <w:noProof/>
                <w:webHidden/>
              </w:rPr>
            </w:r>
            <w:r>
              <w:rPr>
                <w:noProof/>
                <w:webHidden/>
              </w:rPr>
              <w:t>4</w:t>
            </w:r>
            <w:r>
              <w:rPr>
                <w:noProof/>
                <w:webHidden/>
              </w:rPr>
            </w:r>
          </w:hyperlink>
        </w:p>
        <w:p w14:paraId="17835FB5" w14:textId="5B2A4922" w:rsidR="000F0CE2" w:rsidRDefault="000F0CE2">
          <w:pPr>
            <w:pStyle w:val="TOC2"/>
            <w:tabs>
              <w:tab w:val="right" w:leader="dot" w:pos="9016"/>
            </w:tabs>
            <w:rPr>
              <w:rFonts w:eastAsiaTheme="minorEastAsia"/>
              <w:noProof/>
              <w:lang w:eastAsia="en-NZ"/>
            </w:rPr>
          </w:pPr>
          <w:hyperlink w:anchor="_Toc66886252" w:history="1">
            <w:r w:rsidRPr="0015793C">
              <w:rPr>
                <w:rStyle w:val="Hyperlink"/>
                <w:noProof/>
              </w:rPr>
              <w:t>Diocesan</w:t>
            </w:r>
            <w:r>
              <w:rPr>
                <w:noProof/>
                <w:webHidden/>
              </w:rPr>
              <w:tab/>
            </w:r>
            <w:r>
              <w:rPr>
                <w:noProof/>
                <w:webHidden/>
              </w:rPr>
            </w:r>
            <w:r>
              <w:rPr>
                <w:noProof/>
                <w:webHidden/>
              </w:rPr>
              <w:instrText xml:space="preserve"/>
            </w:r>
            <w:r>
              <w:rPr>
                <w:noProof/>
                <w:webHidden/>
              </w:rPr>
            </w:r>
            <w:r>
              <w:rPr>
                <w:noProof/>
                <w:webHidden/>
              </w:rPr>
            </w:r>
            <w:r>
              <w:rPr>
                <w:noProof/>
                <w:webHidden/>
              </w:rPr>
              <w:t>4</w:t>
            </w:r>
            <w:r>
              <w:rPr>
                <w:noProof/>
                <w:webHidden/>
              </w:rPr>
            </w:r>
          </w:hyperlink>
        </w:p>
        <w:p w14:paraId="25FB539C" w14:textId="389DCE31" w:rsidR="000F0CE2" w:rsidRDefault="000F0CE2">
          <w:pPr>
            <w:pStyle w:val="TOC1"/>
            <w:tabs>
              <w:tab w:val="right" w:leader="dot" w:pos="9016"/>
            </w:tabs>
            <w:rPr>
              <w:rFonts w:eastAsiaTheme="minorEastAsia"/>
              <w:noProof/>
              <w:lang w:eastAsia="en-NZ"/>
            </w:rPr>
          </w:pPr>
          <w:hyperlink w:anchor="_Toc66886253" w:history="1">
            <w:r w:rsidRPr="0015793C">
              <w:rPr>
                <w:rStyle w:val="Hyperlink"/>
                <w:noProof/>
              </w:rPr>
              <w:t>Mission</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14:paraId="35C34BA2" w14:textId="7576ED88" w:rsidR="000F0CE2" w:rsidRDefault="000F0CE2">
          <w:pPr>
            <w:pStyle w:val="TOC1"/>
            <w:tabs>
              <w:tab w:val="right" w:leader="dot" w:pos="9016"/>
            </w:tabs>
            <w:rPr>
              <w:rFonts w:eastAsiaTheme="minorEastAsia"/>
              <w:noProof/>
              <w:lang w:eastAsia="en-NZ"/>
            </w:rPr>
          </w:pPr>
          <w:hyperlink w:anchor="_Toc66886254" w:history="1">
            <w:r w:rsidRPr="0015793C">
              <w:rPr>
                <w:rStyle w:val="Hyperlink"/>
                <w:noProof/>
              </w:rPr>
              <w:t>Education and Formation</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14:paraId="20395607" w14:textId="709FF5C9" w:rsidR="000F0CE2" w:rsidRDefault="000F0CE2">
          <w:pPr>
            <w:pStyle w:val="TOC1"/>
            <w:tabs>
              <w:tab w:val="right" w:leader="dot" w:pos="9016"/>
            </w:tabs>
            <w:rPr>
              <w:rFonts w:eastAsiaTheme="minorEastAsia"/>
              <w:noProof/>
              <w:lang w:eastAsia="en-NZ"/>
            </w:rPr>
          </w:pPr>
          <w:hyperlink w:anchor="_Toc66886255" w:history="1">
            <w:r w:rsidRPr="0015793C">
              <w:rPr>
                <w:rStyle w:val="Hyperlink"/>
                <w:noProof/>
              </w:rPr>
              <w:t>Vocation</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14:paraId="52A60BA8" w14:textId="4C454D9C" w:rsidR="000F0CE2" w:rsidRDefault="000F0CE2">
          <w:pPr>
            <w:pStyle w:val="TOC1"/>
            <w:tabs>
              <w:tab w:val="right" w:leader="dot" w:pos="9016"/>
            </w:tabs>
            <w:rPr>
              <w:rFonts w:eastAsiaTheme="minorEastAsia"/>
              <w:noProof/>
              <w:lang w:eastAsia="en-NZ"/>
            </w:rPr>
          </w:pPr>
          <w:hyperlink w:anchor="_Toc66886256" w:history="1">
            <w:r w:rsidRPr="0015793C">
              <w:rPr>
                <w:rStyle w:val="Hyperlink"/>
                <w:noProof/>
              </w:rPr>
              <w:t>Administration and Expectations</w:t>
            </w:r>
            <w:r>
              <w:rPr>
                <w:noProof/>
                <w:webHidden/>
              </w:rPr>
              <w:tab/>
            </w:r>
            <w:r>
              <w:rPr>
                <w:noProof/>
                <w:webHidden/>
              </w:rPr>
            </w:r>
            <w:r>
              <w:rPr>
                <w:noProof/>
                <w:webHidden/>
              </w:rPr>
              <w:instrText xml:space="preserve"/>
            </w:r>
            <w:r>
              <w:rPr>
                <w:noProof/>
                <w:webHidden/>
              </w:rPr>
            </w:r>
            <w:r>
              <w:rPr>
                <w:noProof/>
                <w:webHidden/>
              </w:rPr>
            </w:r>
            <w:r>
              <w:rPr>
                <w:noProof/>
                <w:webHidden/>
              </w:rPr>
              <w:t>6</w:t>
            </w:r>
            <w:r>
              <w:rPr>
                <w:noProof/>
                <w:webHidden/>
              </w:rPr>
            </w:r>
          </w:hyperlink>
        </w:p>
        <w:p w14:paraId="4719FFF3" w14:textId="0537CD3F" w:rsidR="000F0CE2" w:rsidRDefault="000F0CE2">
          <w:pPr>
            <w:pStyle w:val="TOC2"/>
            <w:tabs>
              <w:tab w:val="right" w:leader="dot" w:pos="9016"/>
            </w:tabs>
            <w:rPr>
              <w:rFonts w:eastAsiaTheme="minorEastAsia"/>
              <w:noProof/>
              <w:lang w:eastAsia="en-NZ"/>
            </w:rPr>
          </w:pPr>
          <w:hyperlink w:anchor="_Toc66886257" w:history="1">
            <w:r w:rsidRPr="0015793C">
              <w:rPr>
                <w:rStyle w:val="Hyperlink"/>
                <w:noProof/>
              </w:rPr>
              <w:t>Statutes</w:t>
            </w:r>
            <w:r>
              <w:rPr>
                <w:noProof/>
                <w:webHidden/>
              </w:rPr>
              <w:tab/>
            </w:r>
            <w:r>
              <w:rPr>
                <w:noProof/>
                <w:webHidden/>
              </w:rPr>
            </w:r>
            <w:r>
              <w:rPr>
                <w:noProof/>
                <w:webHidden/>
              </w:rPr>
              <w:instrText xml:space="preserve"/>
            </w:r>
            <w:r>
              <w:rPr>
                <w:noProof/>
                <w:webHidden/>
              </w:rPr>
            </w:r>
            <w:r>
              <w:rPr>
                <w:noProof/>
                <w:webHidden/>
              </w:rPr>
            </w:r>
            <w:r>
              <w:rPr>
                <w:noProof/>
                <w:webHidden/>
              </w:rPr>
              <w:t>6</w:t>
            </w:r>
            <w:r>
              <w:rPr>
                <w:noProof/>
                <w:webHidden/>
              </w:rPr>
            </w:r>
          </w:hyperlink>
        </w:p>
        <w:p w14:paraId="4B7CF7E6" w14:textId="20CAD129" w:rsidR="000F0CE2" w:rsidRDefault="000F0CE2">
          <w:pPr>
            <w:pStyle w:val="TOC2"/>
            <w:tabs>
              <w:tab w:val="right" w:leader="dot" w:pos="9016"/>
            </w:tabs>
            <w:rPr>
              <w:rFonts w:eastAsiaTheme="minorEastAsia"/>
              <w:noProof/>
              <w:lang w:eastAsia="en-NZ"/>
            </w:rPr>
          </w:pPr>
          <w:hyperlink w:anchor="_Toc66886258" w:history="1">
            <w:r w:rsidRPr="0015793C">
              <w:rPr>
                <w:rStyle w:val="Hyperlink"/>
                <w:noProof/>
              </w:rPr>
              <w:t>Clergy</w:t>
            </w:r>
            <w:r>
              <w:rPr>
                <w:noProof/>
                <w:webHidden/>
              </w:rPr>
              <w:tab/>
            </w:r>
            <w:r>
              <w:rPr>
                <w:noProof/>
                <w:webHidden/>
              </w:rPr>
            </w:r>
            <w:r>
              <w:rPr>
                <w:noProof/>
                <w:webHidden/>
              </w:rPr>
              <w:instrText xml:space="preserve"/>
            </w:r>
            <w:r>
              <w:rPr>
                <w:noProof/>
                <w:webHidden/>
              </w:rPr>
            </w:r>
            <w:r>
              <w:rPr>
                <w:noProof/>
                <w:webHidden/>
              </w:rPr>
            </w:r>
            <w:r>
              <w:rPr>
                <w:noProof/>
                <w:webHidden/>
              </w:rPr>
              <w:t>6</w:t>
            </w:r>
            <w:r>
              <w:rPr>
                <w:noProof/>
                <w:webHidden/>
              </w:rPr>
            </w:r>
          </w:hyperlink>
        </w:p>
        <w:p w14:paraId="143F1E9B" w14:textId="059F5E39" w:rsidR="000F0CE2" w:rsidRDefault="000F0CE2">
          <w:pPr>
            <w:pStyle w:val="TOC2"/>
            <w:tabs>
              <w:tab w:val="right" w:leader="dot" w:pos="9016"/>
            </w:tabs>
            <w:rPr>
              <w:rFonts w:eastAsiaTheme="minorEastAsia"/>
              <w:noProof/>
              <w:lang w:eastAsia="en-NZ"/>
            </w:rPr>
          </w:pPr>
          <w:hyperlink w:anchor="_Toc66886259" w:history="1">
            <w:r w:rsidRPr="0015793C">
              <w:rPr>
                <w:rStyle w:val="Hyperlink"/>
                <w:noProof/>
              </w:rPr>
              <w:t>Ministry Standards</w:t>
            </w:r>
            <w:r>
              <w:rPr>
                <w:noProof/>
                <w:webHidden/>
              </w:rPr>
              <w:tab/>
            </w:r>
            <w:r>
              <w:rPr>
                <w:noProof/>
                <w:webHidden/>
              </w:rPr>
            </w:r>
            <w:r>
              <w:rPr>
                <w:noProof/>
                <w:webHidden/>
              </w:rPr>
              <w:instrText xml:space="preserve"/>
            </w:r>
            <w:r>
              <w:rPr>
                <w:noProof/>
                <w:webHidden/>
              </w:rPr>
            </w:r>
            <w:r>
              <w:rPr>
                <w:noProof/>
                <w:webHidden/>
              </w:rPr>
            </w:r>
            <w:r>
              <w:rPr>
                <w:noProof/>
                <w:webHidden/>
              </w:rPr>
              <w:t>6</w:t>
            </w:r>
            <w:r>
              <w:rPr>
                <w:noProof/>
                <w:webHidden/>
              </w:rPr>
            </w:r>
          </w:hyperlink>
        </w:p>
        <w:p w14:paraId="5485D0F0" w14:textId="1E8E21BD" w:rsidR="000F0CE2" w:rsidRDefault="000F0CE2">
          <w:pPr>
            <w:pStyle w:val="TOC2"/>
            <w:tabs>
              <w:tab w:val="right" w:leader="dot" w:pos="9016"/>
            </w:tabs>
            <w:rPr>
              <w:rFonts w:eastAsiaTheme="minorEastAsia"/>
              <w:noProof/>
              <w:lang w:eastAsia="en-NZ"/>
            </w:rPr>
          </w:pPr>
          <w:hyperlink w:anchor="_Toc66886260" w:history="1">
            <w:r w:rsidRPr="0015793C">
              <w:rPr>
                <w:rStyle w:val="Hyperlink"/>
                <w:noProof/>
              </w:rPr>
              <w:t>Synod</w:t>
            </w:r>
            <w:r>
              <w:rPr>
                <w:noProof/>
                <w:webHidden/>
              </w:rPr>
              <w:tab/>
            </w:r>
            <w:r>
              <w:rPr>
                <w:noProof/>
                <w:webHidden/>
              </w:rPr>
            </w:r>
            <w:r>
              <w:rPr>
                <w:noProof/>
                <w:webHidden/>
              </w:rPr>
              <w:instrText xml:space="preserve"/>
            </w:r>
            <w:r>
              <w:rPr>
                <w:noProof/>
                <w:webHidden/>
              </w:rPr>
            </w:r>
            <w:r>
              <w:rPr>
                <w:noProof/>
                <w:webHidden/>
              </w:rPr>
            </w:r>
            <w:r>
              <w:rPr>
                <w:noProof/>
                <w:webHidden/>
              </w:rPr>
              <w:t>6</w:t>
            </w:r>
            <w:r>
              <w:rPr>
                <w:noProof/>
                <w:webHidden/>
              </w:rPr>
            </w:r>
          </w:hyperlink>
        </w:p>
        <w:p w14:paraId="2CAD5C9B" w14:textId="11AD6D6A" w:rsidR="000F0CE2" w:rsidRDefault="000F0CE2">
          <w:pPr>
            <w:pStyle w:val="TOC1"/>
            <w:tabs>
              <w:tab w:val="right" w:leader="dot" w:pos="9016"/>
            </w:tabs>
            <w:rPr>
              <w:rFonts w:eastAsiaTheme="minorEastAsia"/>
              <w:noProof/>
              <w:lang w:eastAsia="en-NZ"/>
            </w:rPr>
          </w:pPr>
          <w:hyperlink w:anchor="_Toc66886261" w:history="1">
            <w:r w:rsidRPr="0015793C">
              <w:rPr>
                <w:rStyle w:val="Hyperlink"/>
                <w:noProof/>
              </w:rPr>
              <w:t>Shared Life</w:t>
            </w:r>
            <w:r>
              <w:rPr>
                <w:noProof/>
                <w:webHidden/>
              </w:rPr>
              <w:tab/>
            </w:r>
            <w:r>
              <w:rPr>
                <w:noProof/>
                <w:webHidden/>
              </w:rPr>
            </w:r>
            <w:r>
              <w:rPr>
                <w:noProof/>
                <w:webHidden/>
              </w:rPr>
              <w:instrText xml:space="preserve"/>
            </w:r>
            <w:r>
              <w:rPr>
                <w:noProof/>
                <w:webHidden/>
              </w:rPr>
            </w:r>
            <w:r>
              <w:rPr>
                <w:noProof/>
                <w:webHidden/>
              </w:rPr>
            </w:r>
            <w:r>
              <w:rPr>
                <w:noProof/>
                <w:webHidden/>
              </w:rPr>
              <w:t>6</w:t>
            </w:r>
            <w:r>
              <w:rPr>
                <w:noProof/>
                <w:webHidden/>
              </w:rPr>
            </w:r>
          </w:hyperlink>
        </w:p>
        <w:p w14:paraId="11C682D9" w14:textId="66AE914A" w:rsidR="000F0CE2" w:rsidRDefault="000F0CE2">
          <w:pPr>
            <w:pStyle w:val="TOC1"/>
            <w:tabs>
              <w:tab w:val="right" w:leader="dot" w:pos="9016"/>
            </w:tabs>
            <w:rPr>
              <w:rFonts w:eastAsiaTheme="minorEastAsia"/>
              <w:noProof/>
              <w:lang w:eastAsia="en-NZ"/>
            </w:rPr>
          </w:pPr>
          <w:hyperlink w:anchor="_Toc66886262" w:history="1">
            <w:r w:rsidRPr="0015793C">
              <w:rPr>
                <w:rStyle w:val="Hyperlink"/>
                <w:noProof/>
              </w:rPr>
              <w:t>Payroll, Pension scheme, Insurance and Moving Expenses</w:t>
            </w:r>
            <w:r>
              <w:rPr>
                <w:noProof/>
                <w:webHidden/>
              </w:rPr>
              <w:tab/>
            </w:r>
            <w:r>
              <w:rPr>
                <w:noProof/>
                <w:webHidden/>
              </w:rPr>
            </w:r>
            <w:r>
              <w:rPr>
                <w:noProof/>
                <w:webHidden/>
              </w:rPr>
              <w:instrText xml:space="preserve"/>
            </w:r>
            <w:r>
              <w:rPr>
                <w:noProof/>
                <w:webHidden/>
              </w:rPr>
            </w:r>
            <w:r>
              <w:rPr>
                <w:noProof/>
                <w:webHidden/>
              </w:rPr>
            </w:r>
            <w:r>
              <w:rPr>
                <w:noProof/>
                <w:webHidden/>
              </w:rPr>
              <w:t>7</w:t>
            </w:r>
            <w:r>
              <w:rPr>
                <w:noProof/>
                <w:webHidden/>
              </w:rPr>
            </w:r>
          </w:hyperlink>
        </w:p>
        <w:p w14:paraId="07967ED3" w14:textId="13B76E30" w:rsidR="000F0CE2" w:rsidRDefault="000F0CE2">
          <w:pPr>
            <w:pStyle w:val="TOC1"/>
            <w:tabs>
              <w:tab w:val="right" w:leader="dot" w:pos="9016"/>
            </w:tabs>
            <w:rPr>
              <w:rFonts w:eastAsiaTheme="minorEastAsia"/>
              <w:noProof/>
              <w:lang w:eastAsia="en-NZ"/>
            </w:rPr>
          </w:pPr>
          <w:hyperlink w:anchor="_Toc66886263" w:history="1">
            <w:r w:rsidRPr="0015793C">
              <w:rPr>
                <w:rStyle w:val="Hyperlink"/>
                <w:noProof/>
              </w:rPr>
              <w:t>Contact Details</w:t>
            </w:r>
            <w:r>
              <w:rPr>
                <w:noProof/>
                <w:webHidden/>
              </w:rPr>
              <w:tab/>
            </w:r>
            <w:r>
              <w:rPr>
                <w:noProof/>
                <w:webHidden/>
              </w:rPr>
            </w:r>
            <w:r>
              <w:rPr>
                <w:noProof/>
                <w:webHidden/>
              </w:rPr>
              <w:instrText xml:space="preserve"/>
            </w:r>
            <w:r>
              <w:rPr>
                <w:noProof/>
                <w:webHidden/>
              </w:rPr>
            </w:r>
            <w:r>
              <w:rPr>
                <w:noProof/>
                <w:webHidden/>
              </w:rPr>
            </w:r>
            <w:r>
              <w:rPr>
                <w:noProof/>
                <w:webHidden/>
              </w:rPr>
              <w:t>7</w:t>
            </w:r>
            <w:r>
              <w:rPr>
                <w:noProof/>
                <w:webHidden/>
              </w:rPr>
            </w:r>
          </w:hyperlink>
        </w:p>
        <w:p w14:paraId="5DAB6C7B" w14:textId="2E01798B" w:rsidR="00D6472E" w:rsidRDefault="00D6472E">
          <w:r>
            <w:rPr>
              <w:b/>
              <w:bCs/>
              <w:noProof/>
            </w:rPr>
          </w:r>
        </w:p>
      </w:sdtContent>
    </w:sdt>
    <w:p w14:paraId="68FD15C1" w14:textId="77777777" w:rsidR="00D6472E" w:rsidRDefault="00D6472E" w:rsidP="00D6472E">
      <w:pPr>
        <w:pStyle w:val="Heading1"/>
      </w:pPr>
      <w:bookmarkStart w:id="0" w:name="_Toc66886241"/>
      <w:r>
        <w:lastRenderedPageBreak/>
        <w:t>Geography</w:t>
      </w:r>
      <w:bookmarkEnd w:id="0"/>
    </w:p>
    <w:p w14:paraId="21E49B53" w14:textId="77777777" w:rsidR="00D6472E" w:rsidRDefault="00D6472E" w:rsidP="00D6472E">
      <w:r>
        <w:t>The Diocese of Waikato and Taranaki stretches from Waverley and Waitotara in southern Taranaki, to Te Kauwhata south of the Bombay hills, across to Whangamata in the north east, and back through Matamata and Mangakino to where we began. There are 51 ministry units and six archdeaconries.</w:t>
      </w:r>
    </w:p>
    <w:p w14:paraId="401A3407" w14:textId="241D1684" w:rsidR="6D5B501F" w:rsidRDefault="6D5B501F" w:rsidP="71DAC6E4">
      <w:r>
        <w:t>In addition, we have two social service agencies:</w:t>
      </w:r>
    </w:p>
    <w:p w14:paraId="6487D0E2" w14:textId="6C71C22A" w:rsidR="6D5B501F" w:rsidRDefault="6D5B501F" w:rsidP="7A29A0C8">
      <w:pPr>
        <w:pStyle w:val="ListParagraph"/>
        <w:numPr>
          <w:ilvl w:val="0"/>
          <w:numId w:val="4"/>
        </w:numPr>
        <w:rPr>
          <w:rFonts w:eastAsiaTheme="minorEastAsia"/>
        </w:rPr>
      </w:pPr>
      <w:r>
        <w:t>The Bishop’s Action Foundation known as BAF (CEO, Simon Cayley, based in New Plymouth)</w:t>
      </w:r>
    </w:p>
    <w:p w14:paraId="2C181BAF" w14:textId="5385DA20" w:rsidR="6D5B501F" w:rsidRDefault="6D5B501F" w:rsidP="71DAC6E4">
      <w:pPr>
        <w:pStyle w:val="ListParagraph"/>
        <w:numPr>
          <w:ilvl w:val="0"/>
          <w:numId w:val="4"/>
        </w:numPr>
      </w:pPr>
      <w:r>
        <w:t>Anglican Action (CEO, Karen Morrison-Hume, based in Hamilton)</w:t>
      </w:r>
    </w:p>
    <w:p w14:paraId="28A16830" w14:textId="5D7B6947" w:rsidR="6D5B501F" w:rsidRDefault="6D5B501F" w:rsidP="71DAC6E4">
      <w:r>
        <w:t>Also, five church schools:</w:t>
      </w:r>
    </w:p>
    <w:p w14:paraId="1E64DDEB" w14:textId="6F596C27" w:rsidR="6D5B501F" w:rsidRDefault="6D5B501F" w:rsidP="7A29A0C8">
      <w:pPr>
        <w:pStyle w:val="ListParagraph"/>
        <w:numPr>
          <w:ilvl w:val="0"/>
          <w:numId w:val="3"/>
        </w:numPr>
        <w:rPr>
          <w:rFonts w:eastAsiaTheme="minorEastAsia"/>
        </w:rPr>
      </w:pPr>
      <w:r>
        <w:t>Waikato Diocesan School for Girls (Hamilton)</w:t>
      </w:r>
    </w:p>
    <w:p w14:paraId="2FF43611" w14:textId="2F7ACCF2" w:rsidR="6D5B501F" w:rsidRDefault="6D5B501F" w:rsidP="71DAC6E4">
      <w:pPr>
        <w:pStyle w:val="ListParagraph"/>
        <w:numPr>
          <w:ilvl w:val="0"/>
          <w:numId w:val="3"/>
        </w:numPr>
      </w:pPr>
      <w:r>
        <w:t>Taranaki Diocesan School for Girls (Stratford)</w:t>
      </w:r>
    </w:p>
    <w:p w14:paraId="775D348F" w14:textId="6D3E5203" w:rsidR="6D5B501F" w:rsidRDefault="6D5B501F" w:rsidP="71DAC6E4">
      <w:pPr>
        <w:pStyle w:val="ListParagraph"/>
        <w:numPr>
          <w:ilvl w:val="0"/>
          <w:numId w:val="3"/>
        </w:numPr>
      </w:pPr>
      <w:r>
        <w:t>Southwell School (Hamilton)</w:t>
      </w:r>
    </w:p>
    <w:p w14:paraId="1F1A693C" w14:textId="634FAD5C" w:rsidR="6D5B501F" w:rsidRDefault="6D5B501F" w:rsidP="71DAC6E4">
      <w:pPr>
        <w:pStyle w:val="ListParagraph"/>
        <w:numPr>
          <w:ilvl w:val="0"/>
          <w:numId w:val="3"/>
        </w:numPr>
      </w:pPr>
      <w:r>
        <w:t>St Paul’s Collegiate (Hamilton)</w:t>
      </w:r>
    </w:p>
    <w:p w14:paraId="09D72616" w14:textId="34E96D74" w:rsidR="6D5B501F" w:rsidRDefault="6D5B501F" w:rsidP="71DAC6E4">
      <w:pPr>
        <w:pStyle w:val="ListParagraph"/>
        <w:numPr>
          <w:ilvl w:val="0"/>
          <w:numId w:val="3"/>
        </w:numPr>
      </w:pPr>
      <w:r>
        <w:t>St Peter’s School Cambridge</w:t>
      </w:r>
    </w:p>
    <w:p w14:paraId="4630C019" w14:textId="4D6396D3" w:rsidR="6D5B501F" w:rsidRDefault="6D5B501F" w:rsidP="71DAC6E4">
      <w:r>
        <w:t xml:space="preserve">Beyond this, we are represented in assorted tertiary institutions, resthomes, and prisons. </w:t>
      </w:r>
    </w:p>
    <w:p w14:paraId="02EB378F" w14:textId="77777777" w:rsidR="00D6472E" w:rsidRDefault="00D6472E" w:rsidP="00D6472E">
      <w:pPr>
        <w:jc w:val="center"/>
      </w:pPr>
      <w:r>
        <w:rPr>
          <w:noProof/>
          <w:lang w:eastAsia="en-NZ"/>
        </w:rPr>
        <w:lastRenderedPageBreak/>
        <w:drawing>
          <wp:inline distT="0" distB="0" distL="0" distR="0" wp14:anchorId="4C9EA890" wp14:editId="0C03325B">
            <wp:extent cx="4364990" cy="5339716"/>
            <wp:effectExtent l="0" t="0" r="0" b="0"/>
            <wp:docPr id="2" name="Picture 2" descr="https://www.wtanglican.nz/images/page/af771299bacb22e195e71bf2a6f08576__c986/zoom458x561z100000cw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4364990" cy="5339716"/>
                    </a:xfrm>
                    <a:prstGeom prst="rect">
                      <a:avLst/>
                    </a:prstGeom>
                  </pic:spPr>
                </pic:pic>
              </a:graphicData>
            </a:graphic>
          </wp:inline>
        </w:drawing>
      </w:r>
    </w:p>
    <w:p w14:paraId="0E1EE429" w14:textId="77777777" w:rsidR="00D6472E" w:rsidRDefault="00D6472E" w:rsidP="00D6472E">
      <w:pPr>
        <w:pStyle w:val="Heading2"/>
      </w:pPr>
      <w:bookmarkStart w:id="1" w:name="_Toc66886242"/>
      <w:r>
        <w:t>Archdeaconries and Ministry Units</w:t>
      </w:r>
      <w:bookmarkEnd w:id="1"/>
    </w:p>
    <w:p w14:paraId="3D423471" w14:textId="77777777" w:rsidR="00D6472E" w:rsidRDefault="00D6472E" w:rsidP="00D6472E">
      <w:pPr>
        <w:pStyle w:val="Heading3"/>
      </w:pPr>
      <w:bookmarkStart w:id="2" w:name="_Toc66886243"/>
      <w:r>
        <w:t>Parininihi Archdeaconry</w:t>
      </w:r>
      <w:bookmarkEnd w:id="2"/>
      <w:r>
        <w:t xml:space="preserve"> </w:t>
      </w:r>
    </w:p>
    <w:p w14:paraId="61BC1064" w14:textId="5B136C83" w:rsidR="00D6472E" w:rsidRDefault="00D6472E" w:rsidP="00D6472E">
      <w:r>
        <w:t>Bell Block, Brooklands, Inglewood, Fitzroy, Okato/Oakura, Taranaki Cathedral of St Mary New Plymouth, West New Plymouth, and Waitara</w:t>
      </w:r>
    </w:p>
    <w:p w14:paraId="1410C962" w14:textId="77777777" w:rsidR="00D6472E" w:rsidRDefault="00D6472E" w:rsidP="00D6472E">
      <w:pPr>
        <w:pStyle w:val="Heading3"/>
      </w:pPr>
      <w:bookmarkStart w:id="3" w:name="_Toc66886244"/>
      <w:r>
        <w:t>Piako Archdeaconry</w:t>
      </w:r>
      <w:bookmarkEnd w:id="3"/>
      <w:r>
        <w:t xml:space="preserve"> </w:t>
      </w:r>
    </w:p>
    <w:p w14:paraId="7DF750CE" w14:textId="1336CF7C" w:rsidR="00D6472E" w:rsidRDefault="00D6472E" w:rsidP="00D6472E">
      <w:r>
        <w:t>Katikati, Matamata, Morrinsville, Paeroa, Te Aroha, Waihi, Waihi Beach, Whangamata</w:t>
      </w:r>
    </w:p>
    <w:p w14:paraId="3BD360EF" w14:textId="77777777" w:rsidR="00D6472E" w:rsidRDefault="00D6472E" w:rsidP="00D6472E">
      <w:pPr>
        <w:pStyle w:val="Heading3"/>
      </w:pPr>
      <w:bookmarkStart w:id="4" w:name="_Toc66886245"/>
      <w:r>
        <w:t>Maungatautari Archdeaconry</w:t>
      </w:r>
      <w:bookmarkEnd w:id="4"/>
    </w:p>
    <w:p w14:paraId="1668627E" w14:textId="77777777" w:rsidR="00D6472E" w:rsidRDefault="00D6472E" w:rsidP="00D6472E">
      <w:r>
        <w:t>Cambridge, Mangakino, Putaruru, Tamahere, Tirau, Tokoroa, St Peter's School Cambridge</w:t>
      </w:r>
    </w:p>
    <w:p w14:paraId="5647808E" w14:textId="77777777" w:rsidR="00D6472E" w:rsidRDefault="00D6472E" w:rsidP="00D6472E">
      <w:pPr>
        <w:pStyle w:val="Heading3"/>
      </w:pPr>
      <w:bookmarkStart w:id="5" w:name="_Toc66886246"/>
      <w:r>
        <w:t>Waikato Archdeaconry</w:t>
      </w:r>
      <w:bookmarkEnd w:id="5"/>
      <w:r>
        <w:t xml:space="preserve"> </w:t>
      </w:r>
    </w:p>
    <w:p w14:paraId="72DBA4B9" w14:textId="77777777" w:rsidR="00D6472E" w:rsidRDefault="00D6472E" w:rsidP="00D6472E">
      <w:r>
        <w:t>Bryant Park, Chartwell, Claudelands, Melville, Hillcrest, Nawton, St James East Hamilton, St George's and St David's Frankton, Forest Lake,  St Peter's Cathedral, Gordonton, Huntly, Ngaruawahia, Raglan, Te Kauwhata, St Paul's Collegiate, Waikato Diocesan School for Girls, University of Waikato Ecumenical Chaplain, Southwell School</w:t>
      </w:r>
    </w:p>
    <w:p w14:paraId="019F4C24" w14:textId="77777777" w:rsidR="00D6472E" w:rsidRDefault="00D6472E" w:rsidP="00D6472E">
      <w:pPr>
        <w:pStyle w:val="Heading3"/>
      </w:pPr>
      <w:bookmarkStart w:id="6" w:name="_Toc66886247"/>
      <w:r>
        <w:lastRenderedPageBreak/>
        <w:t>Waitomo Archdeaconry</w:t>
      </w:r>
      <w:bookmarkEnd w:id="6"/>
      <w:r>
        <w:t xml:space="preserve"> </w:t>
      </w:r>
    </w:p>
    <w:p w14:paraId="6672D0A2" w14:textId="77777777" w:rsidR="00D6472E" w:rsidRDefault="00D6472E" w:rsidP="00D6472E">
      <w:r>
        <w:t>Kawhia, Orakau, Otorohanga, Piopio Aria Mokau, Taumarunui, Te Awamutu, Te Kuiti</w:t>
      </w:r>
    </w:p>
    <w:p w14:paraId="3045AD85" w14:textId="77777777" w:rsidR="00D6472E" w:rsidRDefault="00D6472E" w:rsidP="00D6472E">
      <w:pPr>
        <w:pStyle w:val="Heading3"/>
      </w:pPr>
      <w:bookmarkStart w:id="7" w:name="_Toc66886248"/>
      <w:r>
        <w:t>Waitotara Archdeaconry</w:t>
      </w:r>
      <w:bookmarkEnd w:id="7"/>
      <w:r>
        <w:t xml:space="preserve"> </w:t>
      </w:r>
    </w:p>
    <w:p w14:paraId="2FB2616A" w14:textId="77777777" w:rsidR="00D6472E" w:rsidRDefault="00D6472E" w:rsidP="00D6472E">
      <w:r>
        <w:t>Eltham, St Mary's Hawera, Wesley Hawera, Kaponga Co-op, Manaia, Opunake, St George's Patea, St Luke's Co-op Patea, Stratford, Waverley/Waitotara</w:t>
      </w:r>
    </w:p>
    <w:p w14:paraId="065B3AD4" w14:textId="77777777" w:rsidR="00D6472E" w:rsidRDefault="00D6472E" w:rsidP="00D6472E">
      <w:pPr>
        <w:pStyle w:val="Heading1"/>
      </w:pPr>
      <w:bookmarkStart w:id="8" w:name="_Toc66886249"/>
      <w:r>
        <w:t>Diocesan Vision</w:t>
      </w:r>
      <w:bookmarkEnd w:id="8"/>
    </w:p>
    <w:p w14:paraId="77318A11" w14:textId="77777777" w:rsidR="00D6472E" w:rsidRDefault="00D6472E" w:rsidP="00D6472E">
      <w:r>
        <w:t>Each year at Synod, the Bishop shares his vision for the Diocese</w:t>
      </w:r>
      <w:r w:rsidR="00D55547">
        <w:t xml:space="preserve">. You can read more about this vision online: </w:t>
      </w:r>
      <w:hyperlink r:id="rId14" w:history="1">
        <w:r w:rsidR="00D55547" w:rsidRPr="004979FB">
          <w:rPr>
            <w:rStyle w:val="Hyperlink"/>
          </w:rPr>
          <w:t>https://www.wtanglican.nz/vision/</w:t>
        </w:r>
      </w:hyperlink>
      <w:r w:rsidR="00D55547">
        <w:t xml:space="preserve"> </w:t>
      </w:r>
    </w:p>
    <w:p w14:paraId="0191F977" w14:textId="77777777" w:rsidR="00D55547" w:rsidRDefault="00D55547" w:rsidP="00D6472E">
      <w:r>
        <w:t>At the heart of this vision is the aspirational phrase: We seek to be a family in God who are followers of Christ. This drives all that we aim to do as the body of Christ living out the ministry that we share in. We believe this can be achieved by prioritising these three values:</w:t>
      </w:r>
    </w:p>
    <w:p w14:paraId="5677C939" w14:textId="77777777" w:rsidR="00D55547" w:rsidRDefault="00D55547" w:rsidP="00D55547">
      <w:pPr>
        <w:pStyle w:val="ListParagraph"/>
        <w:numPr>
          <w:ilvl w:val="0"/>
          <w:numId w:val="5"/>
        </w:numPr>
      </w:pPr>
      <w:r>
        <w:t>Marked by Gratitude – Ng</w:t>
      </w:r>
      <w:r>
        <w:rPr>
          <w:rFonts w:cstheme="minorHAnsi"/>
        </w:rPr>
        <w:t>ā</w:t>
      </w:r>
      <w:r>
        <w:t>kau Whakawhetai</w:t>
      </w:r>
    </w:p>
    <w:p w14:paraId="1259310D" w14:textId="38C27F1F" w:rsidR="00D55547" w:rsidRDefault="00D55547" w:rsidP="00D55547">
      <w:pPr>
        <w:pStyle w:val="ListParagraph"/>
        <w:numPr>
          <w:ilvl w:val="0"/>
          <w:numId w:val="5"/>
        </w:numPr>
      </w:pPr>
      <w:r>
        <w:t xml:space="preserve">Growing Disciples – Tupuranga </w:t>
      </w:r>
      <w:r>
        <w:rPr>
          <w:rFonts w:cstheme="minorHAnsi"/>
        </w:rPr>
        <w:t>Ā</w:t>
      </w:r>
      <w:r>
        <w:t>kong</w:t>
      </w:r>
      <w:r w:rsidR="00B42693">
        <w:t>a</w:t>
      </w:r>
    </w:p>
    <w:p w14:paraId="165F9EE5" w14:textId="77777777" w:rsidR="00D55547" w:rsidRDefault="00D55547" w:rsidP="00D55547">
      <w:pPr>
        <w:pStyle w:val="ListParagraph"/>
        <w:numPr>
          <w:ilvl w:val="0"/>
          <w:numId w:val="5"/>
        </w:numPr>
      </w:pPr>
      <w:r>
        <w:t>Transforming Communities – Whakaahua Hapori</w:t>
      </w:r>
    </w:p>
    <w:p w14:paraId="31CA7C14" w14:textId="5B258BF6" w:rsidR="00D55547" w:rsidRDefault="00D55547" w:rsidP="00D55547">
      <w:r>
        <w:t>Th</w:t>
      </w:r>
      <w:r w:rsidR="29B8C85E">
        <w:t>os</w:t>
      </w:r>
      <w:r>
        <w:t>e values will manifest in:</w:t>
      </w:r>
    </w:p>
    <w:p w14:paraId="0667234F" w14:textId="77777777" w:rsidR="00D55547" w:rsidRDefault="00D55547" w:rsidP="00D55547">
      <w:pPr>
        <w:pStyle w:val="ListParagraph"/>
        <w:numPr>
          <w:ilvl w:val="0"/>
          <w:numId w:val="6"/>
        </w:numPr>
      </w:pPr>
      <w:r>
        <w:t>Our response to urban growth</w:t>
      </w:r>
    </w:p>
    <w:p w14:paraId="7FF84F76" w14:textId="77777777" w:rsidR="00D55547" w:rsidRDefault="00D55547" w:rsidP="00D55547">
      <w:pPr>
        <w:pStyle w:val="ListParagraph"/>
        <w:numPr>
          <w:ilvl w:val="0"/>
          <w:numId w:val="6"/>
        </w:numPr>
      </w:pPr>
      <w:r>
        <w:t>Reinvigoration of rural ministry</w:t>
      </w:r>
    </w:p>
    <w:p w14:paraId="4E80DA50" w14:textId="77777777" w:rsidR="00D55547" w:rsidRDefault="00D55547" w:rsidP="00D55547">
      <w:pPr>
        <w:pStyle w:val="ListParagraph"/>
        <w:numPr>
          <w:ilvl w:val="0"/>
          <w:numId w:val="6"/>
        </w:numPr>
      </w:pPr>
      <w:r>
        <w:t>Development of leaders and formation of followers</w:t>
      </w:r>
    </w:p>
    <w:p w14:paraId="74A5D18E" w14:textId="77777777" w:rsidR="00D55547" w:rsidRDefault="00D55547" w:rsidP="00D55547">
      <w:pPr>
        <w:pStyle w:val="ListParagraph"/>
        <w:numPr>
          <w:ilvl w:val="0"/>
          <w:numId w:val="6"/>
        </w:numPr>
      </w:pPr>
      <w:r>
        <w:t>Collaborative leadership and sound discernment</w:t>
      </w:r>
    </w:p>
    <w:p w14:paraId="08D75173" w14:textId="77777777" w:rsidR="00D55547" w:rsidRDefault="00DE1CF8" w:rsidP="00D55547">
      <w:r>
        <w:t>These in turn are sharpened by our five focus areas:</w:t>
      </w:r>
    </w:p>
    <w:p w14:paraId="42E204F8" w14:textId="77777777" w:rsidR="00DE1CF8" w:rsidRDefault="00DE1CF8" w:rsidP="00DE1CF8">
      <w:pPr>
        <w:pStyle w:val="ListParagraph"/>
        <w:numPr>
          <w:ilvl w:val="0"/>
          <w:numId w:val="7"/>
        </w:numPr>
      </w:pPr>
      <w:r>
        <w:t>Reconciliation and partnership</w:t>
      </w:r>
    </w:p>
    <w:p w14:paraId="04AE759A" w14:textId="77777777" w:rsidR="00DE1CF8" w:rsidRDefault="00DE1CF8" w:rsidP="00DE1CF8">
      <w:pPr>
        <w:pStyle w:val="ListParagraph"/>
        <w:numPr>
          <w:ilvl w:val="0"/>
          <w:numId w:val="7"/>
        </w:numPr>
      </w:pPr>
      <w:r>
        <w:t>New Generations</w:t>
      </w:r>
    </w:p>
    <w:p w14:paraId="6FDAB253" w14:textId="77777777" w:rsidR="00DE1CF8" w:rsidRDefault="00DE1CF8" w:rsidP="00DE1CF8">
      <w:pPr>
        <w:pStyle w:val="ListParagraph"/>
        <w:numPr>
          <w:ilvl w:val="0"/>
          <w:numId w:val="7"/>
        </w:numPr>
      </w:pPr>
      <w:r>
        <w:t>Leadership development</w:t>
      </w:r>
    </w:p>
    <w:p w14:paraId="763F19CA" w14:textId="77777777" w:rsidR="00DE1CF8" w:rsidRDefault="00DE1CF8" w:rsidP="00DE1CF8">
      <w:pPr>
        <w:pStyle w:val="ListParagraph"/>
        <w:numPr>
          <w:ilvl w:val="0"/>
          <w:numId w:val="7"/>
        </w:numPr>
      </w:pPr>
      <w:r>
        <w:t>Communications and messaging</w:t>
      </w:r>
    </w:p>
    <w:p w14:paraId="231EA5A1" w14:textId="77777777" w:rsidR="00DE1CF8" w:rsidRDefault="00DE1CF8" w:rsidP="00DE1CF8">
      <w:pPr>
        <w:pStyle w:val="ListParagraph"/>
        <w:numPr>
          <w:ilvl w:val="0"/>
          <w:numId w:val="7"/>
        </w:numPr>
      </w:pPr>
      <w:r>
        <w:t>Asset and resource alignment</w:t>
      </w:r>
    </w:p>
    <w:p w14:paraId="19EB748B" w14:textId="77777777" w:rsidR="00DE1CF8" w:rsidRDefault="00DE1CF8" w:rsidP="00DE1CF8">
      <w:pPr>
        <w:pStyle w:val="Heading1"/>
      </w:pPr>
      <w:bookmarkStart w:id="9" w:name="_Toc66886250"/>
      <w:r>
        <w:t>Diocesan Leadership</w:t>
      </w:r>
      <w:bookmarkEnd w:id="9"/>
    </w:p>
    <w:p w14:paraId="39218AAD" w14:textId="5ECFF28E" w:rsidR="003E2373" w:rsidRDefault="003E2373" w:rsidP="003E2373">
      <w:r>
        <w:t>Bishop Philip is not only our Diocesan Bishop but also Archbishop of the New Zealand Dioceses. He leads our Diocese in conjunction with the Bishop’s Staff Team (pictured below)</w:t>
      </w:r>
      <w:r w:rsidR="022C7BDF">
        <w:t xml:space="preserve"> and all licence holders lay and ordained</w:t>
      </w:r>
      <w:r>
        <w:t xml:space="preserve">. A subset of this team is charged with responsibility for specific priorities. This smaller group is known as the </w:t>
      </w:r>
      <w:r w:rsidRPr="71DAC6E4">
        <w:rPr>
          <w:i/>
          <w:iCs/>
        </w:rPr>
        <w:t>Strategic Leadership Team</w:t>
      </w:r>
      <w:r>
        <w:t xml:space="preserve">. </w:t>
      </w:r>
    </w:p>
    <w:p w14:paraId="56ADC319" w14:textId="183B5EF4" w:rsidR="003E2373" w:rsidRPr="003E2373" w:rsidRDefault="003E2373" w:rsidP="003E2373">
      <w:r>
        <w:t xml:space="preserve">The Archdeacons are the first port of call for pastoral and statutory matters in each archdeaconry. They are there to </w:t>
      </w:r>
      <w:r w:rsidR="00B42693">
        <w:t xml:space="preserve">offer </w:t>
      </w:r>
      <w:r>
        <w:t>advi</w:t>
      </w:r>
      <w:r w:rsidR="00B42693">
        <w:t>c</w:t>
      </w:r>
      <w:r>
        <w:t>e, welcome, and support you as you become established in ministry. Each arc</w:t>
      </w:r>
      <w:r w:rsidR="00B42693">
        <w:t>hdeacon manages a regular catch-</w:t>
      </w:r>
      <w:r>
        <w:t xml:space="preserve">up for ministry leaders in their archdeaconry. Your archdeacon will be in touch to invite you to the next meeting. </w:t>
      </w:r>
    </w:p>
    <w:p w14:paraId="5A39BBE3" w14:textId="77777777" w:rsidR="00DE1CF8" w:rsidRDefault="00DE1CF8" w:rsidP="00DE1CF8">
      <w:r>
        <w:rPr>
          <w:noProof/>
          <w:lang w:eastAsia="en-NZ"/>
        </w:rPr>
        <w:lastRenderedPageBreak/>
        <w:drawing>
          <wp:inline distT="0" distB="0" distL="0" distR="0" wp14:anchorId="4BC68F84" wp14:editId="4A546209">
            <wp:extent cx="5731510" cy="5386072"/>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5731510" cy="5386072"/>
                    </a:xfrm>
                    <a:prstGeom prst="rect">
                      <a:avLst/>
                    </a:prstGeom>
                  </pic:spPr>
                </pic:pic>
              </a:graphicData>
            </a:graphic>
          </wp:inline>
        </w:drawing>
      </w:r>
    </w:p>
    <w:p w14:paraId="6FC9914D" w14:textId="77777777" w:rsidR="003E2373" w:rsidRDefault="003E2373" w:rsidP="003E2373">
      <w:pPr>
        <w:pStyle w:val="Heading1"/>
      </w:pPr>
      <w:bookmarkStart w:id="10" w:name="_Toc66886251"/>
      <w:r>
        <w:t>Communication</w:t>
      </w:r>
      <w:bookmarkEnd w:id="10"/>
      <w:r>
        <w:t xml:space="preserve"> </w:t>
      </w:r>
    </w:p>
    <w:p w14:paraId="6B1F79CE" w14:textId="77777777" w:rsidR="003E2373" w:rsidRDefault="003E2373" w:rsidP="003E2373">
      <w:pPr>
        <w:pStyle w:val="Heading2"/>
      </w:pPr>
      <w:bookmarkStart w:id="11" w:name="_Toc66886252"/>
      <w:r>
        <w:t>Diocesan</w:t>
      </w:r>
      <w:bookmarkEnd w:id="11"/>
    </w:p>
    <w:p w14:paraId="68AEBB5C" w14:textId="77777777" w:rsidR="003E2373" w:rsidRDefault="003E2373" w:rsidP="003E2373">
      <w:r>
        <w:t>The primary platforms for diocesan communication are:</w:t>
      </w:r>
    </w:p>
    <w:p w14:paraId="50BE7D3C" w14:textId="77777777" w:rsidR="003E2373" w:rsidRDefault="003E2373" w:rsidP="003E2373">
      <w:pPr>
        <w:pStyle w:val="ListParagraph"/>
        <w:numPr>
          <w:ilvl w:val="0"/>
          <w:numId w:val="8"/>
        </w:numPr>
      </w:pPr>
      <w:r>
        <w:t xml:space="preserve">The diocesan website: </w:t>
      </w:r>
      <w:hyperlink r:id="rId16" w:history="1">
        <w:r w:rsidRPr="004979FB">
          <w:rPr>
            <w:rStyle w:val="Hyperlink"/>
          </w:rPr>
          <w:t>www.wtanglican.nz</w:t>
        </w:r>
      </w:hyperlink>
      <w:r>
        <w:t xml:space="preserve"> </w:t>
      </w:r>
    </w:p>
    <w:p w14:paraId="6D00B5BC" w14:textId="77777777" w:rsidR="003E2373" w:rsidRDefault="003E2373" w:rsidP="003E2373">
      <w:pPr>
        <w:pStyle w:val="ListParagraph"/>
        <w:numPr>
          <w:ilvl w:val="0"/>
          <w:numId w:val="8"/>
        </w:numPr>
      </w:pPr>
      <w:r>
        <w:t xml:space="preserve">The diocesan e-newsletter: </w:t>
      </w:r>
      <w:hyperlink r:id="rId17" w:history="1">
        <w:r w:rsidRPr="003E2373">
          <w:rPr>
            <w:rStyle w:val="Hyperlink"/>
          </w:rPr>
          <w:t>Connected</w:t>
        </w:r>
      </w:hyperlink>
      <w:r>
        <w:t xml:space="preserve"> (accessible from the website dropdown menu)</w:t>
      </w:r>
    </w:p>
    <w:p w14:paraId="41229E6F" w14:textId="4A5F4391" w:rsidR="00627F0F" w:rsidRDefault="00B42693" w:rsidP="003E2373">
      <w:r>
        <w:t>Please sign-</w:t>
      </w:r>
      <w:r w:rsidR="003E2373">
        <w:t xml:space="preserve">up to Connected and check the website regularly to keep </w:t>
      </w:r>
      <w:r>
        <w:t xml:space="preserve">up </w:t>
      </w:r>
      <w:r w:rsidR="003E2373">
        <w:t xml:space="preserve">with “Recent News and Updates” as well as “Events” – these are both featured on the homepage. </w:t>
      </w:r>
    </w:p>
    <w:p w14:paraId="6E97892B" w14:textId="34D169D8" w:rsidR="00627F0F" w:rsidRDefault="00627F0F" w:rsidP="003E2373">
      <w:r>
        <w:t>In addition, we have both a Facebook</w:t>
      </w:r>
      <w:r w:rsidR="6284B954">
        <w:t xml:space="preserve"> (</w:t>
      </w:r>
      <w:hyperlink r:id="rId18">
        <w:r w:rsidR="6284B954" w:rsidRPr="71DAC6E4">
          <w:rPr>
            <w:rStyle w:val="Hyperlink"/>
          </w:rPr>
          <w:t>https://www.facebook.com/wtanglican/</w:t>
        </w:r>
      </w:hyperlink>
      <w:r w:rsidR="6284B954">
        <w:t>)</w:t>
      </w:r>
      <w:r>
        <w:t xml:space="preserve"> page and a YouTube Channel</w:t>
      </w:r>
      <w:r w:rsidR="53592D3A">
        <w:t xml:space="preserve"> (</w:t>
      </w:r>
      <w:hyperlink r:id="rId19">
        <w:r w:rsidR="53592D3A" w:rsidRPr="71DAC6E4">
          <w:rPr>
            <w:rStyle w:val="Hyperlink"/>
          </w:rPr>
          <w:t>https://www.youtube.com/channel/UCpi0Lrbf6LgHzzlPkPtbcvg</w:t>
        </w:r>
      </w:hyperlink>
      <w:r w:rsidR="53592D3A">
        <w:t>)</w:t>
      </w:r>
      <w:r>
        <w:t xml:space="preserve">. </w:t>
      </w:r>
    </w:p>
    <w:p w14:paraId="63F5A7AC" w14:textId="64337684" w:rsidR="003E2373" w:rsidRPr="00627F0F" w:rsidRDefault="00627F0F" w:rsidP="71DAC6E4">
      <w:pPr>
        <w:rPr>
          <w:i/>
          <w:iCs/>
        </w:rPr>
      </w:pPr>
      <w:r w:rsidRPr="71DAC6E4">
        <w:rPr>
          <w:i/>
          <w:iCs/>
        </w:rPr>
        <w:t xml:space="preserve">To receive a simple introduction to the website, Youtube Channel and Facebook, please see here: </w:t>
      </w:r>
      <w:hyperlink r:id="rId20">
        <w:r w:rsidRPr="71DAC6E4">
          <w:rPr>
            <w:rStyle w:val="Hyperlink"/>
            <w:i/>
            <w:iCs/>
          </w:rPr>
          <w:t>https://www.wtanglican.nz/site_files/19978/upload_files/WTANGLICANWebsiteQuickguide.pdf?dl=1</w:t>
        </w:r>
      </w:hyperlink>
      <w:r w:rsidRPr="71DAC6E4">
        <w:rPr>
          <w:i/>
          <w:iCs/>
        </w:rPr>
        <w:t xml:space="preserve"> or go to  </w:t>
      </w:r>
      <w:hyperlink r:id="rId21">
        <w:r w:rsidRPr="71DAC6E4">
          <w:rPr>
            <w:rStyle w:val="Hyperlink"/>
            <w:i/>
            <w:iCs/>
          </w:rPr>
          <w:t>https://www.wtanglican.nz/page/admin/</w:t>
        </w:r>
      </w:hyperlink>
      <w:r w:rsidRPr="71DAC6E4">
        <w:rPr>
          <w:i/>
          <w:iCs/>
        </w:rPr>
        <w:t xml:space="preserve"> and download the “Website Overview” at the top of the page. </w:t>
      </w:r>
      <w:r w:rsidR="003E2373" w:rsidRPr="71DAC6E4">
        <w:rPr>
          <w:i/>
          <w:iCs/>
        </w:rPr>
        <w:t xml:space="preserve"> </w:t>
      </w:r>
    </w:p>
    <w:p w14:paraId="0D53ECD5" w14:textId="45D655DA" w:rsidR="244C5D24" w:rsidRDefault="244C5D24" w:rsidP="71DAC6E4">
      <w:pPr>
        <w:pStyle w:val="Heading1"/>
      </w:pPr>
      <w:bookmarkStart w:id="12" w:name="_Toc66886253"/>
      <w:r>
        <w:lastRenderedPageBreak/>
        <w:t>Mission</w:t>
      </w:r>
      <w:bookmarkEnd w:id="12"/>
      <w:r>
        <w:t xml:space="preserve"> </w:t>
      </w:r>
    </w:p>
    <w:p w14:paraId="670FD39D" w14:textId="1FEC7508" w:rsidR="244C5D24" w:rsidRDefault="244C5D24" w:rsidP="71DAC6E4">
      <w:r>
        <w:t>Mission is the last instruction Jesus gave the disciples before he ascended to heaven. As Christians we are missionaries sent by God to represent Jesus. Being a missionary is not about doing things to people, but serving alongside people. Everyone who claims to be a disciple of Jesus Christ should also see themselves as a missionary. That’s because Jesus commissioned all believers to make disciples, to baptise, to teach the commandments, and to remember that He is always with us. So a missionary is not only someone who is called to work overseas - anyone of us can be a missionary in our local context.</w:t>
      </w:r>
    </w:p>
    <w:p w14:paraId="6B7EC7A8" w14:textId="52E1D82A" w:rsidR="62F14255" w:rsidRDefault="62F14255" w:rsidP="71DAC6E4">
      <w:pPr>
        <w:rPr>
          <w:i/>
          <w:iCs/>
        </w:rPr>
      </w:pPr>
      <w:r w:rsidRPr="7A29A0C8">
        <w:rPr>
          <w:i/>
          <w:iCs/>
        </w:rPr>
        <w:t xml:space="preserve">To explore our diocesan approach to Mission please see: </w:t>
      </w:r>
      <w:hyperlink r:id="rId22">
        <w:r w:rsidRPr="7A29A0C8">
          <w:rPr>
            <w:rStyle w:val="Hyperlink"/>
            <w:i/>
            <w:iCs/>
          </w:rPr>
          <w:t>https://www.wtanglican.nz/mission/</w:t>
        </w:r>
      </w:hyperlink>
      <w:r w:rsidRPr="7A29A0C8">
        <w:rPr>
          <w:i/>
          <w:iCs/>
        </w:rPr>
        <w:t xml:space="preserve"> </w:t>
      </w:r>
    </w:p>
    <w:p w14:paraId="218760C2" w14:textId="5E1022AB" w:rsidR="4D92846A" w:rsidRDefault="4D92846A" w:rsidP="71DAC6E4">
      <w:pPr>
        <w:pStyle w:val="Heading1"/>
      </w:pPr>
      <w:bookmarkStart w:id="13" w:name="_Toc66886254"/>
      <w:r>
        <w:t>Education and Formation</w:t>
      </w:r>
      <w:bookmarkEnd w:id="13"/>
    </w:p>
    <w:p w14:paraId="08925FF1" w14:textId="60E3D506" w:rsidR="4D92846A" w:rsidRDefault="4D92846A" w:rsidP="71DAC6E4">
      <w:r>
        <w:t xml:space="preserve">There are several events offered each year to support ongoing formation and education. </w:t>
      </w:r>
      <w:r w:rsidR="24C95EE8">
        <w:t xml:space="preserve">To find out more about such opportunities please see here: </w:t>
      </w:r>
      <w:hyperlink r:id="rId23">
        <w:r w:rsidR="24C95EE8" w:rsidRPr="7A29A0C8">
          <w:rPr>
            <w:rStyle w:val="Hyperlink"/>
          </w:rPr>
          <w:t>https://www.wtanglican.nz/education/</w:t>
        </w:r>
      </w:hyperlink>
      <w:r w:rsidR="24C95EE8">
        <w:t xml:space="preserve"> </w:t>
      </w:r>
    </w:p>
    <w:p w14:paraId="068CBD72" w14:textId="75A32EE5" w:rsidR="24C95EE8" w:rsidRDefault="24C95EE8" w:rsidP="71DAC6E4">
      <w:r>
        <w:t xml:space="preserve">Each year we generate an overview of all the training with a calendar. That’s available at the top of the web address listed above. If you require specific education </w:t>
      </w:r>
      <w:r w:rsidR="031A9D9B">
        <w:t xml:space="preserve">or formation </w:t>
      </w:r>
      <w:r>
        <w:t>please be in touch with the Ministry Educator (</w:t>
      </w:r>
      <w:hyperlink r:id="rId24">
        <w:r w:rsidRPr="7A29A0C8">
          <w:rPr>
            <w:rStyle w:val="Hyperlink"/>
          </w:rPr>
          <w:t>stephen@</w:t>
        </w:r>
        <w:r w:rsidR="7A7AD35D" w:rsidRPr="7A29A0C8">
          <w:rPr>
            <w:rStyle w:val="Hyperlink"/>
          </w:rPr>
          <w:t>wtanglican.nz</w:t>
        </w:r>
      </w:hyperlink>
      <w:r w:rsidR="7A7AD35D">
        <w:t>).</w:t>
      </w:r>
    </w:p>
    <w:p w14:paraId="3B4C11C3" w14:textId="3C993BDB" w:rsidR="4243B4EE" w:rsidRDefault="4243B4EE" w:rsidP="71DAC6E4">
      <w:pPr>
        <w:pStyle w:val="Heading1"/>
      </w:pPr>
      <w:bookmarkStart w:id="14" w:name="_Toc66886255"/>
      <w:r>
        <w:t>Vocation</w:t>
      </w:r>
      <w:bookmarkEnd w:id="14"/>
    </w:p>
    <w:p w14:paraId="4A4BDADE" w14:textId="00C9B595" w:rsidR="4243B4EE" w:rsidRDefault="4243B4EE" w:rsidP="71DAC6E4">
      <w:r>
        <w:t>A vocation is a divine call inviting you to become the person God intends you to be. There are many different types of calling and we are called to many different things. When the Church talks about vocation it is concerned with a specific ministry within the Body of Christ. In the Anglican Church we believe that God loves all of us and has given each of us gifts to use in the Kingdom. God calls each of us to a ministry and it is the Church's role to help discern that calling and where possible nurture it. So, although a calling is a very personal invitation it is nevertheless a gift to the whole Body of Christ (the Church).  It is important to remember that a vocation is not just about ordained or even licensed ministry. It is even more important to remember that because God loves and values each of us equally, one calling is no more important than another - what matters is discernment and your response.  Don't be fooled into thinking that being a priest or deacon is the highest calling. It can be tempting to think that the closer you are to the altar the closer you are to God. In reality how close you are to God depends upon how much time you spend in prayer. There is simply no substitute for talking and listening to your Saviour. And that's where your vocation begins.</w:t>
      </w:r>
    </w:p>
    <w:p w14:paraId="315E5176" w14:textId="521300C7" w:rsidR="4243B4EE" w:rsidRDefault="4243B4EE" w:rsidP="71DAC6E4">
      <w:pPr>
        <w:rPr>
          <w:i/>
          <w:iCs/>
        </w:rPr>
      </w:pPr>
      <w:r w:rsidRPr="7A29A0C8">
        <w:rPr>
          <w:i/>
          <w:iCs/>
        </w:rPr>
        <w:t xml:space="preserve">To explore our diocesan approach to Mission please see: </w:t>
      </w:r>
      <w:hyperlink r:id="rId25">
        <w:r w:rsidRPr="7A29A0C8">
          <w:rPr>
            <w:rStyle w:val="Hyperlink"/>
            <w:i/>
            <w:iCs/>
          </w:rPr>
          <w:t>https://www.wtanglican.nz/vocation/</w:t>
        </w:r>
      </w:hyperlink>
      <w:r w:rsidRPr="7A29A0C8">
        <w:rPr>
          <w:i/>
          <w:iCs/>
        </w:rPr>
        <w:t xml:space="preserve"> </w:t>
      </w:r>
    </w:p>
    <w:p w14:paraId="279BEC2F" w14:textId="23A913E4" w:rsidR="4243B4EE" w:rsidRDefault="4243B4EE" w:rsidP="71DAC6E4">
      <w:pPr>
        <w:pStyle w:val="Heading1"/>
      </w:pPr>
      <w:bookmarkStart w:id="15" w:name="_Toc66886256"/>
      <w:r>
        <w:t>Administration</w:t>
      </w:r>
      <w:r w:rsidR="53F53986">
        <w:t xml:space="preserve"> and Expectations</w:t>
      </w:r>
      <w:bookmarkEnd w:id="15"/>
    </w:p>
    <w:p w14:paraId="78C1AC91" w14:textId="0ABE5C5F" w:rsidR="4243B4EE" w:rsidRDefault="4243B4EE" w:rsidP="71DAC6E4">
      <w:r>
        <w:t xml:space="preserve">Sorry, administration simply cannot be avoided. The good news is that the diocesan office and its staff are eager to support you so that you can focus on your ministry. </w:t>
      </w:r>
    </w:p>
    <w:p w14:paraId="7A7C021C" w14:textId="2D4CDA2D" w:rsidR="70042D9A" w:rsidRDefault="70042D9A" w:rsidP="71DAC6E4">
      <w:pPr>
        <w:pStyle w:val="Heading2"/>
      </w:pPr>
      <w:bookmarkStart w:id="16" w:name="_Toc66886257"/>
      <w:r>
        <w:lastRenderedPageBreak/>
        <w:t>Statutes</w:t>
      </w:r>
      <w:bookmarkEnd w:id="16"/>
    </w:p>
    <w:p w14:paraId="73083D92" w14:textId="486C83D1" w:rsidR="70042D9A" w:rsidRDefault="70042D9A" w:rsidP="71DAC6E4">
      <w:r>
        <w:t xml:space="preserve">All diocesan statutes are updated online here: </w:t>
      </w:r>
      <w:hyperlink r:id="rId26">
        <w:r w:rsidRPr="7A29A0C8">
          <w:rPr>
            <w:rStyle w:val="Hyperlink"/>
          </w:rPr>
          <w:t>https://www.wtanglican.nz/administration-and-statutes/</w:t>
        </w:r>
      </w:hyperlink>
      <w:r>
        <w:t xml:space="preserve"> </w:t>
      </w:r>
    </w:p>
    <w:p w14:paraId="6391D004" w14:textId="60480140" w:rsidR="70042D9A" w:rsidRDefault="70042D9A" w:rsidP="71DAC6E4">
      <w:r>
        <w:t xml:space="preserve">We strongly recommend that you begin by reading the </w:t>
      </w:r>
      <w:r w:rsidRPr="7A29A0C8">
        <w:rPr>
          <w:i/>
          <w:iCs/>
        </w:rPr>
        <w:t xml:space="preserve">Statute of Pastors </w:t>
      </w:r>
      <w:r>
        <w:t xml:space="preserve">and the </w:t>
      </w:r>
      <w:r w:rsidRPr="7A29A0C8">
        <w:rPr>
          <w:i/>
          <w:iCs/>
        </w:rPr>
        <w:t>Parishes Statute</w:t>
      </w:r>
      <w:r>
        <w:t>. These will give you a solid understanding of how we approach ministry from a statutory perspective.</w:t>
      </w:r>
    </w:p>
    <w:p w14:paraId="21666062" w14:textId="4ABF79D2" w:rsidR="0794EF01" w:rsidRDefault="0794EF01" w:rsidP="71DAC6E4">
      <w:pPr>
        <w:pStyle w:val="Heading2"/>
      </w:pPr>
      <w:bookmarkStart w:id="17" w:name="_Toc66886258"/>
      <w:r>
        <w:t>Clergy</w:t>
      </w:r>
      <w:bookmarkEnd w:id="17"/>
    </w:p>
    <w:p w14:paraId="37CD5083" w14:textId="5E98D23E" w:rsidR="0794EF01" w:rsidRDefault="0794EF01" w:rsidP="71DAC6E4">
      <w:r>
        <w:t>As a clergy person you should have a covenant. This covenant will outline the key expectations associated with your role. This includes, but is not limited to:</w:t>
      </w:r>
    </w:p>
    <w:p w14:paraId="14FC2139" w14:textId="0F9E8AE6" w:rsidR="0794EF01" w:rsidRDefault="0794EF01" w:rsidP="7A29A0C8">
      <w:pPr>
        <w:pStyle w:val="ListParagraph"/>
        <w:numPr>
          <w:ilvl w:val="0"/>
          <w:numId w:val="2"/>
        </w:numPr>
        <w:rPr>
          <w:rFonts w:eastAsiaTheme="minorEastAsia"/>
        </w:rPr>
      </w:pPr>
      <w:r>
        <w:t>Regular supervision</w:t>
      </w:r>
      <w:r w:rsidR="61F335E3">
        <w:t xml:space="preserve"> (at least six sessions per year)</w:t>
      </w:r>
      <w:r w:rsidR="590FFA6A">
        <w:t xml:space="preserve">: </w:t>
      </w:r>
      <w:hyperlink r:id="rId27">
        <w:r w:rsidR="590FFA6A" w:rsidRPr="7A29A0C8">
          <w:rPr>
            <w:rStyle w:val="Hyperlink"/>
          </w:rPr>
          <w:t>https://www.wtanglican.nz/clergy/</w:t>
        </w:r>
      </w:hyperlink>
      <w:r w:rsidR="590FFA6A">
        <w:t xml:space="preserve"> </w:t>
      </w:r>
    </w:p>
    <w:p w14:paraId="178E5602" w14:textId="4CF414A1" w:rsidR="0794EF01" w:rsidRDefault="0794EF01" w:rsidP="7A29A0C8">
      <w:pPr>
        <w:pStyle w:val="ListParagraph"/>
        <w:numPr>
          <w:ilvl w:val="0"/>
          <w:numId w:val="2"/>
        </w:numPr>
        <w:rPr>
          <w:rFonts w:eastAsiaTheme="minorEastAsia"/>
        </w:rPr>
      </w:pPr>
      <w:r>
        <w:t>Regular spiritual direction</w:t>
      </w:r>
      <w:r w:rsidR="15FBA4C0">
        <w:t xml:space="preserve"> (at least six sessions per year)</w:t>
      </w:r>
      <w:r w:rsidR="40A88AE9">
        <w:t xml:space="preserve">: </w:t>
      </w:r>
      <w:hyperlink r:id="rId28">
        <w:r w:rsidR="40A88AE9" w:rsidRPr="7A29A0C8">
          <w:rPr>
            <w:rStyle w:val="Hyperlink"/>
          </w:rPr>
          <w:t>https://www.wtanglican.nz/clergy/</w:t>
        </w:r>
      </w:hyperlink>
      <w:r w:rsidR="40A88AE9">
        <w:t xml:space="preserve"> </w:t>
      </w:r>
    </w:p>
    <w:p w14:paraId="60FF70DB" w14:textId="312E46EE" w:rsidR="0794EF01" w:rsidRDefault="0794EF01" w:rsidP="7A29A0C8">
      <w:pPr>
        <w:pStyle w:val="ListParagraph"/>
        <w:numPr>
          <w:ilvl w:val="0"/>
          <w:numId w:val="2"/>
        </w:numPr>
        <w:rPr>
          <w:rFonts w:eastAsiaTheme="minorEastAsia"/>
        </w:rPr>
      </w:pPr>
      <w:r>
        <w:t>Attendance at Bishop’s Training Days and possibly Deacons’ Training Days</w:t>
      </w:r>
      <w:r w:rsidR="7AC94221">
        <w:t xml:space="preserve">: </w:t>
      </w:r>
      <w:hyperlink r:id="rId29">
        <w:r w:rsidR="7AC94221" w:rsidRPr="7A29A0C8">
          <w:rPr>
            <w:rStyle w:val="Hyperlink"/>
          </w:rPr>
          <w:t>https://www.wtanglican.nz/education/</w:t>
        </w:r>
      </w:hyperlink>
      <w:r w:rsidR="7AC94221">
        <w:t xml:space="preserve"> </w:t>
      </w:r>
    </w:p>
    <w:p w14:paraId="28F909F4" w14:textId="5CD1352D" w:rsidR="0794EF01" w:rsidRDefault="0794EF01" w:rsidP="7A29A0C8">
      <w:pPr>
        <w:pStyle w:val="ListParagraph"/>
        <w:numPr>
          <w:ilvl w:val="0"/>
          <w:numId w:val="2"/>
        </w:numPr>
        <w:rPr>
          <w:rFonts w:eastAsiaTheme="minorEastAsia"/>
        </w:rPr>
      </w:pPr>
      <w:r>
        <w:t>Ministry Standards training</w:t>
      </w:r>
      <w:r w:rsidR="6F3D1E95">
        <w:t xml:space="preserve">: </w:t>
      </w:r>
      <w:hyperlink r:id="rId30">
        <w:r w:rsidR="6F3D1E95" w:rsidRPr="7A29A0C8">
          <w:rPr>
            <w:rStyle w:val="Hyperlink"/>
          </w:rPr>
          <w:t>https://www.wtanglican.nz/boundaries-courses/</w:t>
        </w:r>
      </w:hyperlink>
      <w:r w:rsidR="6F3D1E95">
        <w:t xml:space="preserve"> </w:t>
      </w:r>
    </w:p>
    <w:p w14:paraId="4BE2916E" w14:textId="01C02E00" w:rsidR="0794EF01" w:rsidRDefault="0794EF01" w:rsidP="7A29A0C8">
      <w:pPr>
        <w:pStyle w:val="ListParagraph"/>
        <w:numPr>
          <w:ilvl w:val="0"/>
          <w:numId w:val="2"/>
        </w:numPr>
        <w:rPr>
          <w:rFonts w:eastAsiaTheme="minorEastAsia"/>
        </w:rPr>
      </w:pPr>
      <w:r>
        <w:t>Synod</w:t>
      </w:r>
      <w:r w:rsidR="267A7F57">
        <w:t xml:space="preserve">: </w:t>
      </w:r>
      <w:hyperlink r:id="rId31">
        <w:r w:rsidR="267A7F57" w:rsidRPr="7A29A0C8">
          <w:rPr>
            <w:rStyle w:val="Hyperlink"/>
          </w:rPr>
          <w:t>https://www.wtanglican.nz/synod/</w:t>
        </w:r>
      </w:hyperlink>
      <w:r w:rsidR="267A7F57">
        <w:t xml:space="preserve"> </w:t>
      </w:r>
    </w:p>
    <w:p w14:paraId="410F2559" w14:textId="44FC0B53" w:rsidR="0794EF01" w:rsidRDefault="0794EF01" w:rsidP="7A29A0C8">
      <w:pPr>
        <w:pStyle w:val="ListParagraph"/>
        <w:numPr>
          <w:ilvl w:val="0"/>
          <w:numId w:val="2"/>
        </w:numPr>
        <w:rPr>
          <w:rFonts w:eastAsiaTheme="minorEastAsia"/>
        </w:rPr>
      </w:pPr>
      <w:r>
        <w:t>Te Huinga (ministry leadership conference - July)</w:t>
      </w:r>
      <w:r w:rsidR="459B2169">
        <w:t xml:space="preserve">: </w:t>
      </w:r>
      <w:hyperlink r:id="rId32">
        <w:r w:rsidR="459B2169" w:rsidRPr="7A29A0C8">
          <w:rPr>
            <w:rStyle w:val="Hyperlink"/>
          </w:rPr>
          <w:t>https://www.wtanglican.nz/the-gathering-te-huinga-clergy-conference/</w:t>
        </w:r>
      </w:hyperlink>
      <w:r w:rsidR="459B2169">
        <w:t xml:space="preserve"> </w:t>
      </w:r>
    </w:p>
    <w:p w14:paraId="031F94BF" w14:textId="6463E787" w:rsidR="481B078A" w:rsidRDefault="481B078A" w:rsidP="71DAC6E4">
      <w:pPr>
        <w:pStyle w:val="Heading2"/>
      </w:pPr>
      <w:bookmarkStart w:id="18" w:name="_Toc66886259"/>
      <w:r>
        <w:t>Ministry Standards</w:t>
      </w:r>
      <w:bookmarkEnd w:id="18"/>
    </w:p>
    <w:p w14:paraId="1A642E30" w14:textId="3388EA75" w:rsidR="481B078A" w:rsidRDefault="481B078A" w:rsidP="71DAC6E4">
      <w:r>
        <w:t>The Anglican Church in Aotearoa New Zealand and Polynesia takes ministry standards very seriously. All licence holders are expected to receive regular supervision a</w:t>
      </w:r>
      <w:r w:rsidR="2DD41087">
        <w:t>nd</w:t>
      </w:r>
      <w:r>
        <w:t xml:space="preserve"> spiritual direction as well as complete professional</w:t>
      </w:r>
      <w:r w:rsidR="3D84081D">
        <w:t>/ministry standards training.</w:t>
      </w:r>
    </w:p>
    <w:p w14:paraId="7ABC754B" w14:textId="3E3D4DAE" w:rsidR="2F3B521F" w:rsidRDefault="2F3B521F" w:rsidP="71DAC6E4">
      <w:r>
        <w:t xml:space="preserve">It is essential that you complete the following two sessions and attain at least 80% in the related online quiz: </w:t>
      </w:r>
      <w:hyperlink r:id="rId33">
        <w:r w:rsidRPr="7A29A0C8">
          <w:rPr>
            <w:rStyle w:val="Hyperlink"/>
          </w:rPr>
          <w:t>https://www.wtanglican.nz/boundaries-courses/</w:t>
        </w:r>
      </w:hyperlink>
      <w:r>
        <w:t xml:space="preserve"> </w:t>
      </w:r>
    </w:p>
    <w:p w14:paraId="40B219A1" w14:textId="10B86C5E" w:rsidR="2F3B521F" w:rsidRDefault="2F3B521F" w:rsidP="7A29A0C8">
      <w:pPr>
        <w:pStyle w:val="ListParagraph"/>
        <w:numPr>
          <w:ilvl w:val="0"/>
          <w:numId w:val="1"/>
        </w:numPr>
        <w:rPr>
          <w:rFonts w:eastAsiaTheme="minorEastAsia"/>
        </w:rPr>
      </w:pPr>
      <w:r>
        <w:t>Ministry Standards One: Royal C</w:t>
      </w:r>
      <w:r w:rsidR="67876D68">
        <w:t>o</w:t>
      </w:r>
      <w:r>
        <w:t>mmission and New Title D Canons</w:t>
      </w:r>
    </w:p>
    <w:p w14:paraId="5985577E" w14:textId="1769D2F5" w:rsidR="2F3B521F" w:rsidRDefault="2F3B521F" w:rsidP="71DAC6E4">
      <w:pPr>
        <w:pStyle w:val="ListParagraph"/>
        <w:numPr>
          <w:ilvl w:val="0"/>
          <w:numId w:val="1"/>
        </w:numPr>
      </w:pPr>
      <w:r>
        <w:t>Ministry Standards Two: Power in Ministry</w:t>
      </w:r>
    </w:p>
    <w:p w14:paraId="4EC196A2" w14:textId="4FA1C83A" w:rsidR="2F3B521F" w:rsidRDefault="2F3B521F" w:rsidP="71DAC6E4">
      <w:r>
        <w:t xml:space="preserve">It is also strongly recommended that you watch the introduction to boundaries in ministry course presented by Rev Sarah Park and produced by the Nelson Diocese: </w:t>
      </w:r>
      <w:r>
        <w:br/>
      </w:r>
      <w:hyperlink r:id="rId34">
        <w:r w:rsidRPr="7A29A0C8">
          <w:rPr>
            <w:rStyle w:val="Hyperlink"/>
          </w:rPr>
          <w:t>https://www.wtanglican.nz/boundaries-courses/</w:t>
        </w:r>
      </w:hyperlink>
      <w:r>
        <w:t xml:space="preserve">  The password for this video is “bo</w:t>
      </w:r>
      <w:r w:rsidR="7DB88A32">
        <w:t>u</w:t>
      </w:r>
      <w:r>
        <w:t>ndaries”</w:t>
      </w:r>
      <w:r w:rsidR="67F1EDC6">
        <w:t>.</w:t>
      </w:r>
    </w:p>
    <w:p w14:paraId="76C01471" w14:textId="1823D1BA" w:rsidR="482F8937" w:rsidRDefault="482F8937" w:rsidP="71DAC6E4">
      <w:pPr>
        <w:pStyle w:val="Heading2"/>
      </w:pPr>
      <w:bookmarkStart w:id="19" w:name="_Toc66886260"/>
      <w:r>
        <w:t>Synod</w:t>
      </w:r>
      <w:bookmarkEnd w:id="19"/>
    </w:p>
    <w:p w14:paraId="73EE39A2" w14:textId="6966B827" w:rsidR="482F8937" w:rsidRDefault="482F8937" w:rsidP="71DAC6E4">
      <w:r>
        <w:t>All licenced clergy are required to attend Synod each year. In our Diocese we have a rhythm of two years of Synod in Hamilton and one year in Stratford. This meeting traditionally runs from a Friday night to a Sunday afternoon. Details of the Synod are posted online her</w:t>
      </w:r>
      <w:r w:rsidR="5B4DE2EB">
        <w:t xml:space="preserve">e: </w:t>
      </w:r>
      <w:hyperlink r:id="rId35">
        <w:r w:rsidR="5B4DE2EB" w:rsidRPr="7A29A0C8">
          <w:rPr>
            <w:rStyle w:val="Hyperlink"/>
          </w:rPr>
          <w:t>https://www.wtanglican.nz/synod/</w:t>
        </w:r>
      </w:hyperlink>
      <w:r w:rsidR="5B4DE2EB">
        <w:t xml:space="preserve"> </w:t>
      </w:r>
    </w:p>
    <w:p w14:paraId="7393658E" w14:textId="11CE32E4" w:rsidR="5D111DBC" w:rsidRDefault="5D111DBC" w:rsidP="71DAC6E4">
      <w:pPr>
        <w:pStyle w:val="Heading1"/>
      </w:pPr>
      <w:bookmarkStart w:id="20" w:name="_Toc66886261"/>
      <w:r>
        <w:lastRenderedPageBreak/>
        <w:t>Shared Life</w:t>
      </w:r>
      <w:bookmarkEnd w:id="20"/>
    </w:p>
    <w:p w14:paraId="1C90DFA3" w14:textId="3BA827DC" w:rsidR="5D111DBC" w:rsidRDefault="5D111DBC" w:rsidP="71DAC6E4">
      <w:r>
        <w:t xml:space="preserve">We are the body of Christ; every one of us has been adopted into the family of God. Like any family we have challenges to overcome. </w:t>
      </w:r>
      <w:r w:rsidR="3C639055">
        <w:t>As with any family, the more time we spend listening to one another, praying with one another</w:t>
      </w:r>
      <w:r w:rsidR="57A4B282">
        <w:t>,</w:t>
      </w:r>
      <w:r w:rsidR="3C639055">
        <w:t xml:space="preserve"> and sharing our lives with one another – the closer we become. </w:t>
      </w:r>
    </w:p>
    <w:p w14:paraId="0B84CE67" w14:textId="70727943" w:rsidR="3C639055" w:rsidRDefault="3C639055" w:rsidP="71DAC6E4">
      <w:r>
        <w:t>In the first instance, we ask you to commit to your ministry unit; to participate as best you can in rhythms of prayer, worship, and service. We hope that as you gather in the local you experience and contribute to the whole.</w:t>
      </w:r>
    </w:p>
    <w:p w14:paraId="280DDFEE" w14:textId="2021032C" w:rsidR="3C639055" w:rsidRDefault="3C639055" w:rsidP="71DAC6E4">
      <w:r>
        <w:t xml:space="preserve">At the same time, you would be welcome to join us at morning prayer (Mon-Fri) on Zoom and also for Night Prayer on a Sunday at 7pm. The links for these prayers are at the top of the homepage. </w:t>
      </w:r>
    </w:p>
    <w:p w14:paraId="4CB0A47C" w14:textId="7ABAD376" w:rsidR="00254B37" w:rsidRDefault="00254B37" w:rsidP="000F0CE2">
      <w:pPr>
        <w:pStyle w:val="Heading1"/>
      </w:pPr>
      <w:bookmarkStart w:id="21" w:name="_Toc66886262"/>
      <w:r>
        <w:t>Pa</w:t>
      </w:r>
      <w:bookmarkStart w:id="22" w:name="_GoBack"/>
      <w:bookmarkEnd w:id="22"/>
      <w:r>
        <w:t>yroll, Pension scheme, Insurance and Moving Expenses</w:t>
      </w:r>
      <w:bookmarkEnd w:id="21"/>
    </w:p>
    <w:p w14:paraId="3B3038AC" w14:textId="77777777" w:rsidR="00254B37" w:rsidRDefault="004C1092" w:rsidP="71DAC6E4">
      <w:r>
        <w:t xml:space="preserve">For initial information on payroll, please read your letter of offer.  The terms and conditions, payment date, explanation of the Anglican Church Pension scheme and insurances and the transfer grant are all explained in this letter.  For more detailed information about these topics, please contact the Executive Assistant at Charlotte Brown House.  </w:t>
      </w:r>
    </w:p>
    <w:p w14:paraId="52336BDE" w14:textId="4928BEE5" w:rsidR="004C1092" w:rsidRDefault="004C1092" w:rsidP="71DAC6E4">
      <w:r>
        <w:t>For the relocation of your belongings, please also contact the Executive Assistant.</w:t>
      </w:r>
    </w:p>
    <w:p w14:paraId="1CB563CC" w14:textId="77777777" w:rsidR="004C1092" w:rsidRDefault="004C1092" w:rsidP="71DAC6E4"/>
    <w:p w14:paraId="438F3069" w14:textId="0AFB9394" w:rsidR="4579539A" w:rsidRDefault="4579539A" w:rsidP="71DAC6E4">
      <w:pPr>
        <w:pStyle w:val="Heading1"/>
      </w:pPr>
      <w:bookmarkStart w:id="23" w:name="_Toc66886263"/>
      <w:r>
        <w:t>Contact Details</w:t>
      </w:r>
      <w:bookmarkEnd w:id="23"/>
      <w:r>
        <w:t xml:space="preserve"> </w:t>
      </w:r>
    </w:p>
    <w:p w14:paraId="215B4800" w14:textId="6592D4C6" w:rsidR="0CE89A5C" w:rsidRDefault="0CE89A5C" w:rsidP="71DAC6E4">
      <w:r>
        <w:t xml:space="preserve">Bishop’s Office: </w:t>
      </w:r>
      <w:hyperlink r:id="rId36">
        <w:r w:rsidRPr="7A29A0C8">
          <w:rPr>
            <w:rStyle w:val="Hyperlink"/>
          </w:rPr>
          <w:t>bishopspa@wtanglican.nz</w:t>
        </w:r>
      </w:hyperlink>
    </w:p>
    <w:p w14:paraId="2270DB01" w14:textId="3E6C44C6" w:rsidR="0CE89A5C" w:rsidRDefault="0CE89A5C" w:rsidP="71DAC6E4">
      <w:r>
        <w:t xml:space="preserve">Vicar General: </w:t>
      </w:r>
      <w:hyperlink r:id="rId37">
        <w:r w:rsidRPr="7A29A0C8">
          <w:rPr>
            <w:rStyle w:val="Hyperlink"/>
          </w:rPr>
          <w:t>dean@stpeter.org.nz</w:t>
        </w:r>
      </w:hyperlink>
      <w:r>
        <w:t xml:space="preserve"> (Very Rev Wendy Scott – Waikato Cathedral)</w:t>
      </w:r>
    </w:p>
    <w:p w14:paraId="62AE3F8F" w14:textId="538FF8C0" w:rsidR="0CE89A5C" w:rsidRDefault="0CE89A5C" w:rsidP="71DAC6E4">
      <w:r>
        <w:t xml:space="preserve">Deputy Vicar General: </w:t>
      </w:r>
      <w:hyperlink r:id="rId38">
        <w:r w:rsidRPr="7A29A0C8">
          <w:rPr>
            <w:rStyle w:val="Hyperlink"/>
          </w:rPr>
          <w:t>jaqui.paterson@taranakicathedral.org.nz</w:t>
        </w:r>
      </w:hyperlink>
      <w:r>
        <w:t xml:space="preserve"> (Very Rev Jacqui Paterson – Taranaki Cathedral)</w:t>
      </w:r>
    </w:p>
    <w:p w14:paraId="2C2D98B6" w14:textId="5344A6CE" w:rsidR="0CE89A5C" w:rsidRDefault="0CE89A5C" w:rsidP="71DAC6E4">
      <w:r>
        <w:t xml:space="preserve">Manager: </w:t>
      </w:r>
      <w:hyperlink r:id="rId39">
        <w:r w:rsidRPr="7A29A0C8">
          <w:rPr>
            <w:rStyle w:val="Hyperlink"/>
          </w:rPr>
          <w:t>manager@wtanglican.nz</w:t>
        </w:r>
      </w:hyperlink>
      <w:r>
        <w:t xml:space="preserve"> (Simon Cayley)</w:t>
      </w:r>
    </w:p>
    <w:p w14:paraId="5311EF16" w14:textId="70F8DD98" w:rsidR="0CE89A5C" w:rsidRDefault="0CE89A5C" w:rsidP="71DAC6E4">
      <w:r>
        <w:t xml:space="preserve">Diocesan Director of Mission, Education and Formation: </w:t>
      </w:r>
      <w:hyperlink r:id="rId40">
        <w:r w:rsidRPr="7A29A0C8">
          <w:rPr>
            <w:rStyle w:val="Hyperlink"/>
          </w:rPr>
          <w:t>stephen@wtanglican.nz</w:t>
        </w:r>
      </w:hyperlink>
      <w:r>
        <w:t xml:space="preserve"> (Ven Stephen Black)</w:t>
      </w:r>
    </w:p>
    <w:p w14:paraId="7DFD180F" w14:textId="0CDF4144" w:rsidR="0CE89A5C" w:rsidRDefault="0CE89A5C" w:rsidP="71DAC6E4">
      <w:r>
        <w:t xml:space="preserve">Executive Administrator: </w:t>
      </w:r>
      <w:hyperlink r:id="rId41">
        <w:r w:rsidRPr="7A29A0C8">
          <w:rPr>
            <w:rStyle w:val="Hyperlink"/>
          </w:rPr>
          <w:t>ea@wtanglican.nz</w:t>
        </w:r>
      </w:hyperlink>
      <w:r>
        <w:t xml:space="preserve"> (Jill Schumacher – Charlotte Brown House)</w:t>
      </w:r>
    </w:p>
    <w:p w14:paraId="574ACCC6" w14:textId="2E68FDD1" w:rsidR="0CE89A5C" w:rsidRDefault="0CE89A5C" w:rsidP="71DAC6E4">
      <w:r>
        <w:t>Diocesan Office: 07 857 0020</w:t>
      </w:r>
    </w:p>
    <w:p w14:paraId="70703988" w14:textId="06A8BF7D" w:rsidR="71DAC6E4" w:rsidRDefault="71DAC6E4" w:rsidP="71DAC6E4"/>
    <w:p w14:paraId="1F5F1DCD" w14:textId="4EDBC3C1" w:rsidR="71DAC6E4" w:rsidRDefault="71DAC6E4" w:rsidP="71DAC6E4"/>
    <w:sectPr w:rsidR="71DAC6E4" w:rsidSect="00B42693">
      <w:headerReference w:type="default" r:id="rId42"/>
      <w:footerReference w:type="default" r:id="rId43"/>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9796F" w14:textId="77777777" w:rsidR="00B13E64" w:rsidRDefault="00B13E64" w:rsidP="00D6472E">
      <w:pPr>
        <w:spacing w:after="0" w:line="240" w:lineRule="auto"/>
      </w:pPr>
      <w:r>
        <w:separator/>
      </w:r>
    </w:p>
  </w:endnote>
  <w:endnote w:type="continuationSeparator" w:id="0">
    <w:p w14:paraId="31B21B64" w14:textId="77777777" w:rsidR="00B13E64" w:rsidRDefault="00B13E64" w:rsidP="00D6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818167"/>
      <w:docPartObj>
        <w:docPartGallery w:val="Page Numbers (Bottom of Page)"/>
        <w:docPartUnique/>
      </w:docPartObj>
    </w:sdtPr>
    <w:sdtEndPr>
      <w:rPr>
        <w:color w:val="7F7F7F" w:themeColor="background1" w:themeShade="7F"/>
        <w:spacing w:val="60"/>
      </w:rPr>
    </w:sdtEndPr>
    <w:sdtContent>
      <w:p w14:paraId="57BAF93A" w14:textId="51645E06" w:rsidR="00D6472E" w:rsidRDefault="00D647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F0CE2" w:rsidRPr="000F0CE2">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Induction</w:t>
        </w:r>
        <w:r>
          <w:rPr>
            <w:color w:val="7F7F7F" w:themeColor="background1" w:themeShade="7F"/>
            <w:spacing w:val="60"/>
          </w:rPr>
          <w:tab/>
          <w:t>DoWT</w:t>
        </w:r>
      </w:p>
    </w:sdtContent>
  </w:sdt>
  <w:p w14:paraId="0D0B940D" w14:textId="77777777" w:rsidR="00D6472E" w:rsidRDefault="00D64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FFCE9" w14:textId="77777777" w:rsidR="00B13E64" w:rsidRDefault="00B13E64" w:rsidP="00D6472E">
      <w:pPr>
        <w:spacing w:after="0" w:line="240" w:lineRule="auto"/>
      </w:pPr>
      <w:r>
        <w:separator/>
      </w:r>
    </w:p>
  </w:footnote>
  <w:footnote w:type="continuationSeparator" w:id="0">
    <w:p w14:paraId="61A4B0D3" w14:textId="77777777" w:rsidR="00B13E64" w:rsidRDefault="00B13E64" w:rsidP="00D64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7A29A0C8" w14:paraId="3649C5B1" w14:textId="77777777" w:rsidTr="7A29A0C8">
      <w:tc>
        <w:tcPr>
          <w:tcW w:w="3005" w:type="dxa"/>
        </w:tcPr>
        <w:p w14:paraId="79F8FE92" w14:textId="2F1385C1" w:rsidR="7A29A0C8" w:rsidRDefault="7A29A0C8" w:rsidP="7A29A0C8">
          <w:pPr>
            <w:pStyle w:val="Header"/>
            <w:ind w:left="-115"/>
          </w:pPr>
        </w:p>
      </w:tc>
      <w:tc>
        <w:tcPr>
          <w:tcW w:w="3005" w:type="dxa"/>
        </w:tcPr>
        <w:p w14:paraId="0C7675A1" w14:textId="4F03E560" w:rsidR="7A29A0C8" w:rsidRDefault="7A29A0C8" w:rsidP="7A29A0C8">
          <w:pPr>
            <w:pStyle w:val="Header"/>
            <w:jc w:val="center"/>
          </w:pPr>
        </w:p>
      </w:tc>
      <w:tc>
        <w:tcPr>
          <w:tcW w:w="3005" w:type="dxa"/>
        </w:tcPr>
        <w:p w14:paraId="3A0158EB" w14:textId="55166ADF" w:rsidR="7A29A0C8" w:rsidRDefault="7A29A0C8" w:rsidP="7A29A0C8">
          <w:pPr>
            <w:pStyle w:val="Header"/>
            <w:ind w:right="-115"/>
            <w:jc w:val="right"/>
          </w:pPr>
        </w:p>
      </w:tc>
    </w:tr>
  </w:tbl>
  <w:p w14:paraId="5D19AFB4" w14:textId="34BFDA77" w:rsidR="7A29A0C8" w:rsidRDefault="7A29A0C8" w:rsidP="7A29A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834"/>
    <w:multiLevelType w:val="hybridMultilevel"/>
    <w:tmpl w:val="B378B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400D96"/>
    <w:multiLevelType w:val="hybridMultilevel"/>
    <w:tmpl w:val="AE8E10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7C7789"/>
    <w:multiLevelType w:val="hybridMultilevel"/>
    <w:tmpl w:val="2242A1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FDA0B42"/>
    <w:multiLevelType w:val="hybridMultilevel"/>
    <w:tmpl w:val="FFFFFFFF"/>
    <w:lvl w:ilvl="0" w:tplc="20141938">
      <w:start w:val="1"/>
      <w:numFmt w:val="bullet"/>
      <w:lvlText w:val=""/>
      <w:lvlJc w:val="left"/>
      <w:pPr>
        <w:ind w:left="720" w:hanging="360"/>
      </w:pPr>
      <w:rPr>
        <w:rFonts w:ascii="Symbol" w:hAnsi="Symbol" w:hint="default"/>
      </w:rPr>
    </w:lvl>
    <w:lvl w:ilvl="1" w:tplc="BABAE816">
      <w:start w:val="1"/>
      <w:numFmt w:val="bullet"/>
      <w:lvlText w:val="o"/>
      <w:lvlJc w:val="left"/>
      <w:pPr>
        <w:ind w:left="1440" w:hanging="360"/>
      </w:pPr>
      <w:rPr>
        <w:rFonts w:ascii="Courier New" w:hAnsi="Courier New" w:hint="default"/>
      </w:rPr>
    </w:lvl>
    <w:lvl w:ilvl="2" w:tplc="26469178">
      <w:start w:val="1"/>
      <w:numFmt w:val="bullet"/>
      <w:lvlText w:val=""/>
      <w:lvlJc w:val="left"/>
      <w:pPr>
        <w:ind w:left="2160" w:hanging="360"/>
      </w:pPr>
      <w:rPr>
        <w:rFonts w:ascii="Wingdings" w:hAnsi="Wingdings" w:hint="default"/>
      </w:rPr>
    </w:lvl>
    <w:lvl w:ilvl="3" w:tplc="471C91E6">
      <w:start w:val="1"/>
      <w:numFmt w:val="bullet"/>
      <w:lvlText w:val=""/>
      <w:lvlJc w:val="left"/>
      <w:pPr>
        <w:ind w:left="2880" w:hanging="360"/>
      </w:pPr>
      <w:rPr>
        <w:rFonts w:ascii="Symbol" w:hAnsi="Symbol" w:hint="default"/>
      </w:rPr>
    </w:lvl>
    <w:lvl w:ilvl="4" w:tplc="B550461C">
      <w:start w:val="1"/>
      <w:numFmt w:val="bullet"/>
      <w:lvlText w:val="o"/>
      <w:lvlJc w:val="left"/>
      <w:pPr>
        <w:ind w:left="3600" w:hanging="360"/>
      </w:pPr>
      <w:rPr>
        <w:rFonts w:ascii="Courier New" w:hAnsi="Courier New" w:hint="default"/>
      </w:rPr>
    </w:lvl>
    <w:lvl w:ilvl="5" w:tplc="0B925EF0">
      <w:start w:val="1"/>
      <w:numFmt w:val="bullet"/>
      <w:lvlText w:val=""/>
      <w:lvlJc w:val="left"/>
      <w:pPr>
        <w:ind w:left="4320" w:hanging="360"/>
      </w:pPr>
      <w:rPr>
        <w:rFonts w:ascii="Wingdings" w:hAnsi="Wingdings" w:hint="default"/>
      </w:rPr>
    </w:lvl>
    <w:lvl w:ilvl="6" w:tplc="BBA0A0FA">
      <w:start w:val="1"/>
      <w:numFmt w:val="bullet"/>
      <w:lvlText w:val=""/>
      <w:lvlJc w:val="left"/>
      <w:pPr>
        <w:ind w:left="5040" w:hanging="360"/>
      </w:pPr>
      <w:rPr>
        <w:rFonts w:ascii="Symbol" w:hAnsi="Symbol" w:hint="default"/>
      </w:rPr>
    </w:lvl>
    <w:lvl w:ilvl="7" w:tplc="121643D8">
      <w:start w:val="1"/>
      <w:numFmt w:val="bullet"/>
      <w:lvlText w:val="o"/>
      <w:lvlJc w:val="left"/>
      <w:pPr>
        <w:ind w:left="5760" w:hanging="360"/>
      </w:pPr>
      <w:rPr>
        <w:rFonts w:ascii="Courier New" w:hAnsi="Courier New" w:hint="default"/>
      </w:rPr>
    </w:lvl>
    <w:lvl w:ilvl="8" w:tplc="24E49160">
      <w:start w:val="1"/>
      <w:numFmt w:val="bullet"/>
      <w:lvlText w:val=""/>
      <w:lvlJc w:val="left"/>
      <w:pPr>
        <w:ind w:left="6480" w:hanging="360"/>
      </w:pPr>
      <w:rPr>
        <w:rFonts w:ascii="Wingdings" w:hAnsi="Wingdings" w:hint="default"/>
      </w:rPr>
    </w:lvl>
  </w:abstractNum>
  <w:abstractNum w:abstractNumId="4" w15:restartNumberingAfterBreak="0">
    <w:nsid w:val="3BCC31D3"/>
    <w:multiLevelType w:val="hybridMultilevel"/>
    <w:tmpl w:val="FFFFFFFF"/>
    <w:lvl w:ilvl="0" w:tplc="47E20994">
      <w:start w:val="1"/>
      <w:numFmt w:val="bullet"/>
      <w:lvlText w:val=""/>
      <w:lvlJc w:val="left"/>
      <w:pPr>
        <w:ind w:left="720" w:hanging="360"/>
      </w:pPr>
      <w:rPr>
        <w:rFonts w:ascii="Symbol" w:hAnsi="Symbol" w:hint="default"/>
      </w:rPr>
    </w:lvl>
    <w:lvl w:ilvl="1" w:tplc="C2888D28">
      <w:start w:val="1"/>
      <w:numFmt w:val="bullet"/>
      <w:lvlText w:val="o"/>
      <w:lvlJc w:val="left"/>
      <w:pPr>
        <w:ind w:left="1440" w:hanging="360"/>
      </w:pPr>
      <w:rPr>
        <w:rFonts w:ascii="Courier New" w:hAnsi="Courier New" w:hint="default"/>
      </w:rPr>
    </w:lvl>
    <w:lvl w:ilvl="2" w:tplc="DBD86AF8">
      <w:start w:val="1"/>
      <w:numFmt w:val="bullet"/>
      <w:lvlText w:val=""/>
      <w:lvlJc w:val="left"/>
      <w:pPr>
        <w:ind w:left="2160" w:hanging="360"/>
      </w:pPr>
      <w:rPr>
        <w:rFonts w:ascii="Wingdings" w:hAnsi="Wingdings" w:hint="default"/>
      </w:rPr>
    </w:lvl>
    <w:lvl w:ilvl="3" w:tplc="135AC0FC">
      <w:start w:val="1"/>
      <w:numFmt w:val="bullet"/>
      <w:lvlText w:val=""/>
      <w:lvlJc w:val="left"/>
      <w:pPr>
        <w:ind w:left="2880" w:hanging="360"/>
      </w:pPr>
      <w:rPr>
        <w:rFonts w:ascii="Symbol" w:hAnsi="Symbol" w:hint="default"/>
      </w:rPr>
    </w:lvl>
    <w:lvl w:ilvl="4" w:tplc="F49EECAA">
      <w:start w:val="1"/>
      <w:numFmt w:val="bullet"/>
      <w:lvlText w:val="o"/>
      <w:lvlJc w:val="left"/>
      <w:pPr>
        <w:ind w:left="3600" w:hanging="360"/>
      </w:pPr>
      <w:rPr>
        <w:rFonts w:ascii="Courier New" w:hAnsi="Courier New" w:hint="default"/>
      </w:rPr>
    </w:lvl>
    <w:lvl w:ilvl="5" w:tplc="CDA0EC5C">
      <w:start w:val="1"/>
      <w:numFmt w:val="bullet"/>
      <w:lvlText w:val=""/>
      <w:lvlJc w:val="left"/>
      <w:pPr>
        <w:ind w:left="4320" w:hanging="360"/>
      </w:pPr>
      <w:rPr>
        <w:rFonts w:ascii="Wingdings" w:hAnsi="Wingdings" w:hint="default"/>
      </w:rPr>
    </w:lvl>
    <w:lvl w:ilvl="6" w:tplc="2E68AC20">
      <w:start w:val="1"/>
      <w:numFmt w:val="bullet"/>
      <w:lvlText w:val=""/>
      <w:lvlJc w:val="left"/>
      <w:pPr>
        <w:ind w:left="5040" w:hanging="360"/>
      </w:pPr>
      <w:rPr>
        <w:rFonts w:ascii="Symbol" w:hAnsi="Symbol" w:hint="default"/>
      </w:rPr>
    </w:lvl>
    <w:lvl w:ilvl="7" w:tplc="F2DEB312">
      <w:start w:val="1"/>
      <w:numFmt w:val="bullet"/>
      <w:lvlText w:val="o"/>
      <w:lvlJc w:val="left"/>
      <w:pPr>
        <w:ind w:left="5760" w:hanging="360"/>
      </w:pPr>
      <w:rPr>
        <w:rFonts w:ascii="Courier New" w:hAnsi="Courier New" w:hint="default"/>
      </w:rPr>
    </w:lvl>
    <w:lvl w:ilvl="8" w:tplc="5B3476D2">
      <w:start w:val="1"/>
      <w:numFmt w:val="bullet"/>
      <w:lvlText w:val=""/>
      <w:lvlJc w:val="left"/>
      <w:pPr>
        <w:ind w:left="6480" w:hanging="360"/>
      </w:pPr>
      <w:rPr>
        <w:rFonts w:ascii="Wingdings" w:hAnsi="Wingdings" w:hint="default"/>
      </w:rPr>
    </w:lvl>
  </w:abstractNum>
  <w:abstractNum w:abstractNumId="5" w15:restartNumberingAfterBreak="0">
    <w:nsid w:val="3E9E626D"/>
    <w:multiLevelType w:val="hybridMultilevel"/>
    <w:tmpl w:val="FFFFFFFF"/>
    <w:lvl w:ilvl="0" w:tplc="585C26A4">
      <w:start w:val="1"/>
      <w:numFmt w:val="bullet"/>
      <w:lvlText w:val=""/>
      <w:lvlJc w:val="left"/>
      <w:pPr>
        <w:ind w:left="720" w:hanging="360"/>
      </w:pPr>
      <w:rPr>
        <w:rFonts w:ascii="Symbol" w:hAnsi="Symbol" w:hint="default"/>
      </w:rPr>
    </w:lvl>
    <w:lvl w:ilvl="1" w:tplc="BCD01160">
      <w:start w:val="1"/>
      <w:numFmt w:val="bullet"/>
      <w:lvlText w:val="o"/>
      <w:lvlJc w:val="left"/>
      <w:pPr>
        <w:ind w:left="1440" w:hanging="360"/>
      </w:pPr>
      <w:rPr>
        <w:rFonts w:ascii="Courier New" w:hAnsi="Courier New" w:hint="default"/>
      </w:rPr>
    </w:lvl>
    <w:lvl w:ilvl="2" w:tplc="DFFC41A8">
      <w:start w:val="1"/>
      <w:numFmt w:val="bullet"/>
      <w:lvlText w:val=""/>
      <w:lvlJc w:val="left"/>
      <w:pPr>
        <w:ind w:left="2160" w:hanging="360"/>
      </w:pPr>
      <w:rPr>
        <w:rFonts w:ascii="Wingdings" w:hAnsi="Wingdings" w:hint="default"/>
      </w:rPr>
    </w:lvl>
    <w:lvl w:ilvl="3" w:tplc="2DF0A25E">
      <w:start w:val="1"/>
      <w:numFmt w:val="bullet"/>
      <w:lvlText w:val=""/>
      <w:lvlJc w:val="left"/>
      <w:pPr>
        <w:ind w:left="2880" w:hanging="360"/>
      </w:pPr>
      <w:rPr>
        <w:rFonts w:ascii="Symbol" w:hAnsi="Symbol" w:hint="default"/>
      </w:rPr>
    </w:lvl>
    <w:lvl w:ilvl="4" w:tplc="9710E7E6">
      <w:start w:val="1"/>
      <w:numFmt w:val="bullet"/>
      <w:lvlText w:val="o"/>
      <w:lvlJc w:val="left"/>
      <w:pPr>
        <w:ind w:left="3600" w:hanging="360"/>
      </w:pPr>
      <w:rPr>
        <w:rFonts w:ascii="Courier New" w:hAnsi="Courier New" w:hint="default"/>
      </w:rPr>
    </w:lvl>
    <w:lvl w:ilvl="5" w:tplc="07CEAAEC">
      <w:start w:val="1"/>
      <w:numFmt w:val="bullet"/>
      <w:lvlText w:val=""/>
      <w:lvlJc w:val="left"/>
      <w:pPr>
        <w:ind w:left="4320" w:hanging="360"/>
      </w:pPr>
      <w:rPr>
        <w:rFonts w:ascii="Wingdings" w:hAnsi="Wingdings" w:hint="default"/>
      </w:rPr>
    </w:lvl>
    <w:lvl w:ilvl="6" w:tplc="AC92D91E">
      <w:start w:val="1"/>
      <w:numFmt w:val="bullet"/>
      <w:lvlText w:val=""/>
      <w:lvlJc w:val="left"/>
      <w:pPr>
        <w:ind w:left="5040" w:hanging="360"/>
      </w:pPr>
      <w:rPr>
        <w:rFonts w:ascii="Symbol" w:hAnsi="Symbol" w:hint="default"/>
      </w:rPr>
    </w:lvl>
    <w:lvl w:ilvl="7" w:tplc="09A0AEE6">
      <w:start w:val="1"/>
      <w:numFmt w:val="bullet"/>
      <w:lvlText w:val="o"/>
      <w:lvlJc w:val="left"/>
      <w:pPr>
        <w:ind w:left="5760" w:hanging="360"/>
      </w:pPr>
      <w:rPr>
        <w:rFonts w:ascii="Courier New" w:hAnsi="Courier New" w:hint="default"/>
      </w:rPr>
    </w:lvl>
    <w:lvl w:ilvl="8" w:tplc="2368A022">
      <w:start w:val="1"/>
      <w:numFmt w:val="bullet"/>
      <w:lvlText w:val=""/>
      <w:lvlJc w:val="left"/>
      <w:pPr>
        <w:ind w:left="6480" w:hanging="360"/>
      </w:pPr>
      <w:rPr>
        <w:rFonts w:ascii="Wingdings" w:hAnsi="Wingdings" w:hint="default"/>
      </w:rPr>
    </w:lvl>
  </w:abstractNum>
  <w:abstractNum w:abstractNumId="6" w15:restartNumberingAfterBreak="0">
    <w:nsid w:val="4F676CCF"/>
    <w:multiLevelType w:val="hybridMultilevel"/>
    <w:tmpl w:val="0CA2FB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BF9240D"/>
    <w:multiLevelType w:val="hybridMultilevel"/>
    <w:tmpl w:val="FFFFFFFF"/>
    <w:lvl w:ilvl="0" w:tplc="9E20E39E">
      <w:start w:val="1"/>
      <w:numFmt w:val="bullet"/>
      <w:lvlText w:val=""/>
      <w:lvlJc w:val="left"/>
      <w:pPr>
        <w:ind w:left="720" w:hanging="360"/>
      </w:pPr>
      <w:rPr>
        <w:rFonts w:ascii="Symbol" w:hAnsi="Symbol" w:hint="default"/>
      </w:rPr>
    </w:lvl>
    <w:lvl w:ilvl="1" w:tplc="BB3ED766">
      <w:start w:val="1"/>
      <w:numFmt w:val="bullet"/>
      <w:lvlText w:val="o"/>
      <w:lvlJc w:val="left"/>
      <w:pPr>
        <w:ind w:left="1440" w:hanging="360"/>
      </w:pPr>
      <w:rPr>
        <w:rFonts w:ascii="Courier New" w:hAnsi="Courier New" w:hint="default"/>
      </w:rPr>
    </w:lvl>
    <w:lvl w:ilvl="2" w:tplc="18FE40A4">
      <w:start w:val="1"/>
      <w:numFmt w:val="bullet"/>
      <w:lvlText w:val=""/>
      <w:lvlJc w:val="left"/>
      <w:pPr>
        <w:ind w:left="2160" w:hanging="360"/>
      </w:pPr>
      <w:rPr>
        <w:rFonts w:ascii="Wingdings" w:hAnsi="Wingdings" w:hint="default"/>
      </w:rPr>
    </w:lvl>
    <w:lvl w:ilvl="3" w:tplc="40706448">
      <w:start w:val="1"/>
      <w:numFmt w:val="bullet"/>
      <w:lvlText w:val=""/>
      <w:lvlJc w:val="left"/>
      <w:pPr>
        <w:ind w:left="2880" w:hanging="360"/>
      </w:pPr>
      <w:rPr>
        <w:rFonts w:ascii="Symbol" w:hAnsi="Symbol" w:hint="default"/>
      </w:rPr>
    </w:lvl>
    <w:lvl w:ilvl="4" w:tplc="98C8A1D0">
      <w:start w:val="1"/>
      <w:numFmt w:val="bullet"/>
      <w:lvlText w:val="o"/>
      <w:lvlJc w:val="left"/>
      <w:pPr>
        <w:ind w:left="3600" w:hanging="360"/>
      </w:pPr>
      <w:rPr>
        <w:rFonts w:ascii="Courier New" w:hAnsi="Courier New" w:hint="default"/>
      </w:rPr>
    </w:lvl>
    <w:lvl w:ilvl="5" w:tplc="27E27262">
      <w:start w:val="1"/>
      <w:numFmt w:val="bullet"/>
      <w:lvlText w:val=""/>
      <w:lvlJc w:val="left"/>
      <w:pPr>
        <w:ind w:left="4320" w:hanging="360"/>
      </w:pPr>
      <w:rPr>
        <w:rFonts w:ascii="Wingdings" w:hAnsi="Wingdings" w:hint="default"/>
      </w:rPr>
    </w:lvl>
    <w:lvl w:ilvl="6" w:tplc="7A8A7B92">
      <w:start w:val="1"/>
      <w:numFmt w:val="bullet"/>
      <w:lvlText w:val=""/>
      <w:lvlJc w:val="left"/>
      <w:pPr>
        <w:ind w:left="5040" w:hanging="360"/>
      </w:pPr>
      <w:rPr>
        <w:rFonts w:ascii="Symbol" w:hAnsi="Symbol" w:hint="default"/>
      </w:rPr>
    </w:lvl>
    <w:lvl w:ilvl="7" w:tplc="298C22DE">
      <w:start w:val="1"/>
      <w:numFmt w:val="bullet"/>
      <w:lvlText w:val="o"/>
      <w:lvlJc w:val="left"/>
      <w:pPr>
        <w:ind w:left="5760" w:hanging="360"/>
      </w:pPr>
      <w:rPr>
        <w:rFonts w:ascii="Courier New" w:hAnsi="Courier New" w:hint="default"/>
      </w:rPr>
    </w:lvl>
    <w:lvl w:ilvl="8" w:tplc="F222A098">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2E"/>
    <w:rsid w:val="000F0CE2"/>
    <w:rsid w:val="00254B37"/>
    <w:rsid w:val="003211CF"/>
    <w:rsid w:val="003E2373"/>
    <w:rsid w:val="004C1092"/>
    <w:rsid w:val="00627F0F"/>
    <w:rsid w:val="00852258"/>
    <w:rsid w:val="00B13E64"/>
    <w:rsid w:val="00B35077"/>
    <w:rsid w:val="00B42693"/>
    <w:rsid w:val="00D55547"/>
    <w:rsid w:val="00D6472E"/>
    <w:rsid w:val="00DA252E"/>
    <w:rsid w:val="00DE1CF8"/>
    <w:rsid w:val="00F53958"/>
    <w:rsid w:val="022C7BDF"/>
    <w:rsid w:val="031A9D9B"/>
    <w:rsid w:val="0351E653"/>
    <w:rsid w:val="03A068F7"/>
    <w:rsid w:val="0557F16B"/>
    <w:rsid w:val="0794EF01"/>
    <w:rsid w:val="0CBCEE20"/>
    <w:rsid w:val="0CBDB76E"/>
    <w:rsid w:val="0CE89A5C"/>
    <w:rsid w:val="0FF48EE2"/>
    <w:rsid w:val="109AA412"/>
    <w:rsid w:val="15FBA4C0"/>
    <w:rsid w:val="1CFDB18C"/>
    <w:rsid w:val="1DA3C6BC"/>
    <w:rsid w:val="1E5463C0"/>
    <w:rsid w:val="1F40392D"/>
    <w:rsid w:val="1FF03421"/>
    <w:rsid w:val="20095C7E"/>
    <w:rsid w:val="244C5D24"/>
    <w:rsid w:val="24C95EE8"/>
    <w:rsid w:val="267A7F57"/>
    <w:rsid w:val="2686E381"/>
    <w:rsid w:val="2736DE75"/>
    <w:rsid w:val="274B4B12"/>
    <w:rsid w:val="28B15C85"/>
    <w:rsid w:val="29B8C85E"/>
    <w:rsid w:val="2B191C5B"/>
    <w:rsid w:val="2CCEB729"/>
    <w:rsid w:val="2DD41087"/>
    <w:rsid w:val="2EAE4F89"/>
    <w:rsid w:val="2F3B521F"/>
    <w:rsid w:val="300657EB"/>
    <w:rsid w:val="31A2284C"/>
    <w:rsid w:val="37736964"/>
    <w:rsid w:val="37E3D4D6"/>
    <w:rsid w:val="38002EF9"/>
    <w:rsid w:val="38454D26"/>
    <w:rsid w:val="390F39C5"/>
    <w:rsid w:val="39E11D87"/>
    <w:rsid w:val="3A6B7AA4"/>
    <w:rsid w:val="3C639055"/>
    <w:rsid w:val="3CD2FE0C"/>
    <w:rsid w:val="3D84081D"/>
    <w:rsid w:val="3DC8B93D"/>
    <w:rsid w:val="40A88AE9"/>
    <w:rsid w:val="4243B4EE"/>
    <w:rsid w:val="4523D02E"/>
    <w:rsid w:val="453BA25D"/>
    <w:rsid w:val="4579539A"/>
    <w:rsid w:val="459B2169"/>
    <w:rsid w:val="4679E052"/>
    <w:rsid w:val="47567326"/>
    <w:rsid w:val="481B078A"/>
    <w:rsid w:val="482F8937"/>
    <w:rsid w:val="485978B2"/>
    <w:rsid w:val="4D92846A"/>
    <w:rsid w:val="507E5504"/>
    <w:rsid w:val="53592D3A"/>
    <w:rsid w:val="53F53986"/>
    <w:rsid w:val="562C60BD"/>
    <w:rsid w:val="5676DBBF"/>
    <w:rsid w:val="57A4B282"/>
    <w:rsid w:val="590FFA6A"/>
    <w:rsid w:val="5B4DE2EB"/>
    <w:rsid w:val="5D111DBC"/>
    <w:rsid w:val="600D253E"/>
    <w:rsid w:val="606B6BC8"/>
    <w:rsid w:val="61F335E3"/>
    <w:rsid w:val="6205E5FB"/>
    <w:rsid w:val="6284B954"/>
    <w:rsid w:val="62F14255"/>
    <w:rsid w:val="6462EC27"/>
    <w:rsid w:val="648D8BC9"/>
    <w:rsid w:val="66DAAD4C"/>
    <w:rsid w:val="67876D68"/>
    <w:rsid w:val="67F1EDC6"/>
    <w:rsid w:val="6908C850"/>
    <w:rsid w:val="6A1055D0"/>
    <w:rsid w:val="6A10F7E0"/>
    <w:rsid w:val="6C406912"/>
    <w:rsid w:val="6D5B501F"/>
    <w:rsid w:val="6ECB40A6"/>
    <w:rsid w:val="6EEE7605"/>
    <w:rsid w:val="6F3D1E95"/>
    <w:rsid w:val="6F7B3B9A"/>
    <w:rsid w:val="70042D9A"/>
    <w:rsid w:val="71DAC6E4"/>
    <w:rsid w:val="7493CAEA"/>
    <w:rsid w:val="7A0D513D"/>
    <w:rsid w:val="7A29A0C8"/>
    <w:rsid w:val="7A7AD35D"/>
    <w:rsid w:val="7AC94221"/>
    <w:rsid w:val="7DB88A3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55D8"/>
  <w15:chartTrackingRefBased/>
  <w15:docId w15:val="{6960831D-0863-42D6-BF06-F9E57047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47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647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647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472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64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72E"/>
  </w:style>
  <w:style w:type="paragraph" w:styleId="Footer">
    <w:name w:val="footer"/>
    <w:basedOn w:val="Normal"/>
    <w:link w:val="FooterChar"/>
    <w:uiPriority w:val="99"/>
    <w:unhideWhenUsed/>
    <w:rsid w:val="00D64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72E"/>
  </w:style>
  <w:style w:type="character" w:customStyle="1" w:styleId="Heading1Char">
    <w:name w:val="Heading 1 Char"/>
    <w:basedOn w:val="DefaultParagraphFont"/>
    <w:link w:val="Heading1"/>
    <w:uiPriority w:val="9"/>
    <w:rsid w:val="00D647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6472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6472E"/>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6472E"/>
    <w:pPr>
      <w:outlineLvl w:val="9"/>
    </w:pPr>
    <w:rPr>
      <w:lang w:val="en-US"/>
    </w:rPr>
  </w:style>
  <w:style w:type="paragraph" w:styleId="TOC1">
    <w:name w:val="toc 1"/>
    <w:basedOn w:val="Normal"/>
    <w:next w:val="Normal"/>
    <w:autoRedefine/>
    <w:uiPriority w:val="39"/>
    <w:unhideWhenUsed/>
    <w:rsid w:val="00D6472E"/>
    <w:pPr>
      <w:spacing w:after="100"/>
    </w:pPr>
  </w:style>
  <w:style w:type="paragraph" w:styleId="TOC2">
    <w:name w:val="toc 2"/>
    <w:basedOn w:val="Normal"/>
    <w:next w:val="Normal"/>
    <w:autoRedefine/>
    <w:uiPriority w:val="39"/>
    <w:unhideWhenUsed/>
    <w:rsid w:val="00D6472E"/>
    <w:pPr>
      <w:spacing w:after="100"/>
      <w:ind w:left="220"/>
    </w:pPr>
  </w:style>
  <w:style w:type="paragraph" w:styleId="TOC3">
    <w:name w:val="toc 3"/>
    <w:basedOn w:val="Normal"/>
    <w:next w:val="Normal"/>
    <w:autoRedefine/>
    <w:uiPriority w:val="39"/>
    <w:unhideWhenUsed/>
    <w:rsid w:val="00D6472E"/>
    <w:pPr>
      <w:spacing w:after="100"/>
      <w:ind w:left="440"/>
    </w:pPr>
  </w:style>
  <w:style w:type="character" w:styleId="Hyperlink">
    <w:name w:val="Hyperlink"/>
    <w:basedOn w:val="DefaultParagraphFont"/>
    <w:uiPriority w:val="99"/>
    <w:unhideWhenUsed/>
    <w:rsid w:val="00D6472E"/>
    <w:rPr>
      <w:color w:val="0563C1" w:themeColor="hyperlink"/>
      <w:u w:val="single"/>
    </w:rPr>
  </w:style>
  <w:style w:type="paragraph" w:styleId="ListParagraph">
    <w:name w:val="List Paragraph"/>
    <w:basedOn w:val="Normal"/>
    <w:uiPriority w:val="34"/>
    <w:qFormat/>
    <w:rsid w:val="00D55547"/>
    <w:pPr>
      <w:ind w:left="720"/>
      <w:contextualSpacing/>
    </w:pPr>
  </w:style>
  <w:style w:type="paragraph" w:styleId="Subtitle">
    <w:name w:val="Subtitle"/>
    <w:basedOn w:val="Normal"/>
    <w:next w:val="Normal"/>
    <w:link w:val="SubtitleChar"/>
    <w:uiPriority w:val="11"/>
    <w:qFormat/>
    <w:rsid w:val="00B426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269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7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82789AA995645A4578D67A4C23FF4" ma:contentTypeVersion="12" ma:contentTypeDescription="Create a new document." ma:contentTypeScope="" ma:versionID="e9f69109ee9ba2089c154819675cb691">
  <xsd:schema xmlns:xsd="http://www.w3.org/2001/XMLSchema" xmlns:xs="http://www.w3.org/2001/XMLSchema" xmlns:p="http://schemas.microsoft.com/office/2006/metadata/properties" xmlns:ns2="66916299-38d6-4b76-9907-659150f0d338" xmlns:ns3="bf727dc6-9f1d-4592-bd2e-55cdea11fd2e" targetNamespace="http://schemas.microsoft.com/office/2006/metadata/properties" ma:root="true" ma:fieldsID="caf9d1d65b25c422707ba5e1a2bd700b" ns2:_="" ns3:_="">
    <xsd:import namespace="66916299-38d6-4b76-9907-659150f0d338"/>
    <xsd:import namespace="bf727dc6-9f1d-4592-bd2e-55cdea11fd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16299-38d6-4b76-9907-659150f0d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727dc6-9f1d-4592-bd2e-55cdea11fd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191AE-91E8-4769-AE3B-DB14E619E858}">
  <ds:schemaRefs>
    <ds:schemaRef ds:uri="http://schemas.microsoft.com/office/2006/documentManagement/types"/>
    <ds:schemaRef ds:uri="66916299-38d6-4b76-9907-659150f0d338"/>
    <ds:schemaRef ds:uri="http://purl.org/dc/elements/1.1/"/>
    <ds:schemaRef ds:uri="http://schemas.microsoft.com/office/2006/metadata/properties"/>
    <ds:schemaRef ds:uri="bf727dc6-9f1d-4592-bd2e-55cdea11fd2e"/>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165354-46FB-458F-ABBB-4BD5219901FA}">
  <ds:schemaRefs>
    <ds:schemaRef ds:uri="http://schemas.microsoft.com/sharepoint/v3/contenttype/forms"/>
  </ds:schemaRefs>
</ds:datastoreItem>
</file>

<file path=customXml/itemProps3.xml><?xml version="1.0" encoding="utf-8"?>
<ds:datastoreItem xmlns:ds="http://schemas.openxmlformats.org/officeDocument/2006/customXml" ds:itemID="{0864D747-5998-4815-8A07-79BC17D62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16299-38d6-4b76-9907-659150f0d338"/>
    <ds:schemaRef ds:uri="bf727dc6-9f1d-4592-bd2e-55cdea11f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6BD33-3205-4B61-8F5E-0CD095BE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2196</Words>
  <Characters>12518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ea@waikatoanglican.org.nz</cp:lastModifiedBy>
  <cp:revision>2</cp:revision>
  <dcterms:created xsi:type="dcterms:W3CDTF">2021-03-17T02:11:00Z</dcterms:created>
  <dcterms:modified xsi:type="dcterms:W3CDTF">2021-03-17T02:11:00Z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0x0101001BC82789AA995645A4578D67A4C23FF4</vt:lpwstr>
  </property>
</Properties>
</file>